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9AD86" w14:textId="77777777" w:rsidR="00852AD6" w:rsidRDefault="00852AD6" w:rsidP="0086137D">
      <w:pPr>
        <w:shd w:val="clear" w:color="auto" w:fill="FFFFFF"/>
        <w:spacing w:line="360" w:lineRule="auto"/>
        <w:jc w:val="center"/>
        <w:rPr>
          <w:rFonts w:ascii="Arial" w:eastAsia="Arial" w:hAnsi="Arial" w:cs="Arial"/>
          <w:b/>
          <w:color w:val="000000"/>
          <w:sz w:val="20"/>
          <w:szCs w:val="20"/>
          <w:u w:val="single"/>
        </w:rPr>
      </w:pPr>
    </w:p>
    <w:p w14:paraId="2EE977C3" w14:textId="5DA1E70C" w:rsidR="0086137D" w:rsidRPr="002F1098" w:rsidRDefault="0086137D" w:rsidP="00685CAE">
      <w:pPr>
        <w:shd w:val="clear" w:color="auto" w:fill="FFFFFF"/>
        <w:spacing w:line="360" w:lineRule="auto"/>
        <w:ind w:left="-142" w:right="-286"/>
        <w:jc w:val="center"/>
        <w:rPr>
          <w:rFonts w:ascii="Arial" w:eastAsia="Arial" w:hAnsi="Arial" w:cs="Arial"/>
          <w:b/>
          <w:color w:val="000000"/>
          <w:sz w:val="20"/>
          <w:szCs w:val="20"/>
          <w:u w:val="single"/>
        </w:rPr>
      </w:pPr>
      <w:r w:rsidRPr="002F1098">
        <w:rPr>
          <w:rFonts w:ascii="Arial" w:eastAsia="Arial" w:hAnsi="Arial" w:cs="Arial"/>
          <w:b/>
          <w:color w:val="000000"/>
          <w:sz w:val="20"/>
          <w:szCs w:val="20"/>
          <w:u w:val="single"/>
        </w:rPr>
        <w:t>NOTA DE PRENSA</w:t>
      </w:r>
    </w:p>
    <w:p w14:paraId="52B2D756" w14:textId="77777777" w:rsidR="00B44794" w:rsidRDefault="00B44794" w:rsidP="00685CAE">
      <w:pPr>
        <w:ind w:left="-142" w:right="-286"/>
        <w:rPr>
          <w:rFonts w:ascii="Arial" w:eastAsia="Arial" w:hAnsi="Arial" w:cs="Arial"/>
          <w:color w:val="000000"/>
          <w:sz w:val="20"/>
          <w:szCs w:val="20"/>
          <w:u w:val="single"/>
        </w:rPr>
      </w:pPr>
    </w:p>
    <w:p w14:paraId="4DA4395F" w14:textId="44B10BF1" w:rsidR="0086137D" w:rsidRPr="00BA3FE7" w:rsidRDefault="0086137D" w:rsidP="00685CAE">
      <w:pPr>
        <w:ind w:left="-142" w:right="-286"/>
        <w:jc w:val="center"/>
        <w:rPr>
          <w:rFonts w:ascii="Arial" w:hAnsi="Arial" w:cs="Arial"/>
          <w:b/>
          <w:noProof/>
          <w:sz w:val="36"/>
          <w:szCs w:val="36"/>
        </w:rPr>
      </w:pPr>
      <w:r w:rsidRPr="00BA3FE7">
        <w:rPr>
          <w:rFonts w:ascii="Arial" w:hAnsi="Arial" w:cs="Arial"/>
          <w:b/>
          <w:noProof/>
          <w:sz w:val="36"/>
          <w:szCs w:val="36"/>
        </w:rPr>
        <w:t>La Unión de Trasplantados de Órganos S</w:t>
      </w:r>
      <w:r w:rsidR="008E24D1" w:rsidRPr="00BA3FE7">
        <w:rPr>
          <w:rFonts w:ascii="Arial" w:hAnsi="Arial" w:cs="Arial"/>
          <w:b/>
          <w:noProof/>
          <w:sz w:val="36"/>
          <w:szCs w:val="36"/>
        </w:rPr>
        <w:t>ó</w:t>
      </w:r>
      <w:r w:rsidRPr="00BA3FE7">
        <w:rPr>
          <w:rFonts w:ascii="Arial" w:hAnsi="Arial" w:cs="Arial"/>
          <w:b/>
          <w:noProof/>
          <w:sz w:val="36"/>
          <w:szCs w:val="36"/>
        </w:rPr>
        <w:t xml:space="preserve">lidos </w:t>
      </w:r>
      <w:r w:rsidR="00A14FBA">
        <w:rPr>
          <w:rFonts w:ascii="Arial" w:hAnsi="Arial" w:cs="Arial"/>
          <w:b/>
          <w:noProof/>
          <w:sz w:val="36"/>
          <w:szCs w:val="36"/>
        </w:rPr>
        <w:t>reafirma</w:t>
      </w:r>
      <w:r w:rsidR="00B44794" w:rsidRPr="00B44794">
        <w:rPr>
          <w:rFonts w:ascii="Arial" w:hAnsi="Arial" w:cs="Arial"/>
          <w:b/>
          <w:noProof/>
          <w:sz w:val="36"/>
          <w:szCs w:val="36"/>
        </w:rPr>
        <w:t xml:space="preserve">, en el Día Nacional del Donante, </w:t>
      </w:r>
      <w:r w:rsidR="00A14FBA" w:rsidRPr="00A14FBA">
        <w:rPr>
          <w:rFonts w:ascii="Arial" w:hAnsi="Arial" w:cs="Arial"/>
          <w:b/>
          <w:noProof/>
          <w:sz w:val="36"/>
          <w:szCs w:val="36"/>
        </w:rPr>
        <w:t>la confianza en el modelo español de donación y trasplantes</w:t>
      </w:r>
    </w:p>
    <w:p w14:paraId="3039E0EE" w14:textId="77777777" w:rsidR="0086137D" w:rsidRPr="002F1098" w:rsidRDefault="0086137D" w:rsidP="00685CAE">
      <w:pPr>
        <w:ind w:left="-142" w:right="-286"/>
        <w:jc w:val="both"/>
        <w:rPr>
          <w:rFonts w:ascii="Arial" w:hAnsi="Arial" w:cs="Arial"/>
          <w:noProof/>
        </w:rPr>
      </w:pPr>
    </w:p>
    <w:p w14:paraId="1E8DE9F6" w14:textId="77777777" w:rsidR="005E1305" w:rsidRDefault="005E1305" w:rsidP="00685CAE">
      <w:pPr>
        <w:pStyle w:val="Prrafodelista"/>
        <w:ind w:left="-142" w:right="-286"/>
        <w:rPr>
          <w:rFonts w:ascii="Arial" w:hAnsi="Arial" w:cs="Arial"/>
          <w:b/>
          <w:noProof/>
          <w:sz w:val="20"/>
          <w:szCs w:val="20"/>
          <w:lang w:eastAsia="es-ES"/>
        </w:rPr>
      </w:pPr>
    </w:p>
    <w:p w14:paraId="3776E81F" w14:textId="4B7949D7" w:rsidR="0086137D" w:rsidRDefault="003049E0" w:rsidP="00685CAE">
      <w:pPr>
        <w:pStyle w:val="Prrafodelista"/>
        <w:numPr>
          <w:ilvl w:val="0"/>
          <w:numId w:val="1"/>
        </w:numPr>
        <w:ind w:left="567" w:right="-142"/>
        <w:jc w:val="both"/>
        <w:rPr>
          <w:rFonts w:ascii="Arial" w:hAnsi="Arial" w:cs="Arial"/>
          <w:b/>
          <w:noProof/>
          <w:sz w:val="20"/>
          <w:szCs w:val="20"/>
          <w:lang w:eastAsia="es-ES"/>
        </w:rPr>
      </w:pPr>
      <w:r>
        <w:rPr>
          <w:rFonts w:ascii="Arial" w:hAnsi="Arial" w:cs="Arial"/>
          <w:b/>
          <w:noProof/>
          <w:sz w:val="20"/>
          <w:szCs w:val="20"/>
          <w:lang w:eastAsia="es-ES"/>
        </w:rPr>
        <w:t>Mañana,</w:t>
      </w:r>
      <w:r w:rsidR="0086137D" w:rsidRPr="002F1098">
        <w:rPr>
          <w:rFonts w:ascii="Arial" w:hAnsi="Arial" w:cs="Arial"/>
          <w:b/>
          <w:noProof/>
          <w:sz w:val="20"/>
          <w:szCs w:val="20"/>
          <w:lang w:eastAsia="es-ES"/>
        </w:rPr>
        <w:t xml:space="preserve"> </w:t>
      </w:r>
      <w:r w:rsidR="00BF347F" w:rsidRPr="00BF347F">
        <w:rPr>
          <w:rFonts w:ascii="Arial" w:hAnsi="Arial" w:cs="Arial"/>
          <w:b/>
          <w:noProof/>
          <w:sz w:val="20"/>
          <w:szCs w:val="20"/>
          <w:lang w:eastAsia="es-ES"/>
        </w:rPr>
        <w:t>3 de junio, la Unión de Trasplantados de Órganos Sólidos celebra el Día Nacional del Donante de Órganos y Tejidos, una jornada para homenajear a las personas donantes y sus familias, además de sensibilizar a la sociedad sobre la importancia de la donación de órganos.</w:t>
      </w:r>
    </w:p>
    <w:p w14:paraId="50417CC1" w14:textId="77777777" w:rsidR="002130D8" w:rsidRDefault="002130D8" w:rsidP="00685CAE">
      <w:pPr>
        <w:pStyle w:val="Prrafodelista"/>
        <w:ind w:left="567" w:right="-142"/>
        <w:jc w:val="both"/>
        <w:rPr>
          <w:rFonts w:ascii="Arial" w:hAnsi="Arial" w:cs="Arial"/>
          <w:b/>
          <w:noProof/>
          <w:sz w:val="20"/>
          <w:szCs w:val="20"/>
          <w:lang w:eastAsia="es-ES"/>
        </w:rPr>
      </w:pPr>
    </w:p>
    <w:p w14:paraId="2A79DEC3" w14:textId="0E5CF01B" w:rsidR="002130D8" w:rsidRPr="002F1098" w:rsidRDefault="002130D8" w:rsidP="00685CAE">
      <w:pPr>
        <w:pStyle w:val="Prrafodelista"/>
        <w:numPr>
          <w:ilvl w:val="0"/>
          <w:numId w:val="1"/>
        </w:numPr>
        <w:ind w:left="567" w:right="-142"/>
        <w:jc w:val="both"/>
        <w:rPr>
          <w:rFonts w:ascii="Arial" w:hAnsi="Arial" w:cs="Arial"/>
          <w:b/>
          <w:noProof/>
          <w:sz w:val="20"/>
          <w:szCs w:val="20"/>
          <w:lang w:eastAsia="es-ES"/>
        </w:rPr>
      </w:pPr>
      <w:r>
        <w:rPr>
          <w:rFonts w:ascii="Arial" w:hAnsi="Arial" w:cs="Arial"/>
          <w:b/>
          <w:noProof/>
          <w:sz w:val="20"/>
          <w:szCs w:val="20"/>
          <w:lang w:eastAsia="es-ES"/>
        </w:rPr>
        <w:t xml:space="preserve">Bajo </w:t>
      </w:r>
      <w:r w:rsidRPr="002130D8">
        <w:rPr>
          <w:rFonts w:ascii="Arial" w:hAnsi="Arial" w:cs="Arial"/>
          <w:b/>
          <w:noProof/>
          <w:sz w:val="20"/>
          <w:szCs w:val="20"/>
          <w:lang w:eastAsia="es-ES"/>
        </w:rPr>
        <w:t>el lema “Dale un LIKE a la VIDA. Dona órganos, regala futuros”, la campaña de este año pone en valor las fortalezas del modelo español de donación y trasplantes, referente internacional desde hace más de tres décadas.</w:t>
      </w:r>
    </w:p>
    <w:p w14:paraId="67B3C90C" w14:textId="77777777" w:rsidR="0086137D" w:rsidRPr="002F1098" w:rsidRDefault="0086137D" w:rsidP="00685CAE">
      <w:pPr>
        <w:pStyle w:val="Prrafodelista"/>
        <w:ind w:left="567" w:right="-142"/>
        <w:jc w:val="both"/>
        <w:rPr>
          <w:rFonts w:ascii="Arial" w:hAnsi="Arial" w:cs="Arial"/>
          <w:b/>
          <w:noProof/>
          <w:sz w:val="20"/>
          <w:szCs w:val="20"/>
          <w:lang w:eastAsia="es-ES"/>
        </w:rPr>
      </w:pPr>
    </w:p>
    <w:p w14:paraId="786A9474" w14:textId="3CF26F01" w:rsidR="0086137D" w:rsidRPr="00852AD6" w:rsidRDefault="00D834EE" w:rsidP="00685CAE">
      <w:pPr>
        <w:pStyle w:val="Prrafodelista"/>
        <w:numPr>
          <w:ilvl w:val="0"/>
          <w:numId w:val="1"/>
        </w:numPr>
        <w:ind w:left="567" w:right="-142"/>
        <w:jc w:val="both"/>
        <w:rPr>
          <w:rFonts w:ascii="Arial" w:hAnsi="Arial" w:cs="Arial"/>
          <w:b/>
          <w:noProof/>
          <w:sz w:val="20"/>
          <w:szCs w:val="20"/>
          <w:lang w:eastAsia="es-ES"/>
        </w:rPr>
      </w:pPr>
      <w:r w:rsidRPr="00D834EE">
        <w:rPr>
          <w:rFonts w:ascii="Arial" w:hAnsi="Arial" w:cs="Arial"/>
          <w:b/>
          <w:noProof/>
          <w:sz w:val="20"/>
          <w:szCs w:val="20"/>
          <w:lang w:eastAsia="es-ES"/>
        </w:rPr>
        <w:t xml:space="preserve">Según datos de la ONT, </w:t>
      </w:r>
      <w:r w:rsidR="008E3B62" w:rsidRPr="008E3B62">
        <w:rPr>
          <w:rFonts w:ascii="Arial" w:hAnsi="Arial" w:cs="Arial"/>
          <w:b/>
          <w:noProof/>
          <w:sz w:val="20"/>
          <w:szCs w:val="20"/>
          <w:lang w:eastAsia="es-ES"/>
        </w:rPr>
        <w:t>en 2025 se realizaron 6.</w:t>
      </w:r>
      <w:r w:rsidR="00F848A3" w:rsidRPr="008E3B62">
        <w:rPr>
          <w:rFonts w:ascii="Arial" w:hAnsi="Arial" w:cs="Arial"/>
          <w:b/>
          <w:noProof/>
          <w:sz w:val="20"/>
          <w:szCs w:val="20"/>
          <w:lang w:eastAsia="es-ES"/>
        </w:rPr>
        <w:t>33</w:t>
      </w:r>
      <w:r w:rsidR="00F848A3">
        <w:rPr>
          <w:rFonts w:ascii="Arial" w:hAnsi="Arial" w:cs="Arial"/>
          <w:b/>
          <w:noProof/>
          <w:sz w:val="20"/>
          <w:szCs w:val="20"/>
          <w:lang w:eastAsia="es-ES"/>
        </w:rPr>
        <w:t>4</w:t>
      </w:r>
      <w:r w:rsidR="00F848A3" w:rsidRPr="008E3B62">
        <w:rPr>
          <w:rFonts w:ascii="Arial" w:hAnsi="Arial" w:cs="Arial"/>
          <w:b/>
          <w:noProof/>
          <w:sz w:val="20"/>
          <w:szCs w:val="20"/>
          <w:lang w:eastAsia="es-ES"/>
        </w:rPr>
        <w:t xml:space="preserve"> </w:t>
      </w:r>
      <w:r w:rsidR="008E3B62" w:rsidRPr="008E3B62">
        <w:rPr>
          <w:rFonts w:ascii="Arial" w:hAnsi="Arial" w:cs="Arial"/>
          <w:b/>
          <w:noProof/>
          <w:sz w:val="20"/>
          <w:szCs w:val="20"/>
          <w:lang w:eastAsia="es-ES"/>
        </w:rPr>
        <w:t>trasplantes de órganos en España gracias a las 2.547 personas donantes fallecidas y a las 408 personas que donaron un órgano en vida.</w:t>
      </w:r>
    </w:p>
    <w:p w14:paraId="0B522293" w14:textId="3E89327C" w:rsidR="00852AD6" w:rsidRPr="00852AD6" w:rsidRDefault="00852AD6" w:rsidP="00685CAE">
      <w:pPr>
        <w:ind w:left="-142" w:right="-142"/>
        <w:jc w:val="both"/>
        <w:rPr>
          <w:rFonts w:ascii="Arial" w:hAnsi="Arial" w:cs="Arial"/>
          <w:b/>
          <w:noProof/>
          <w:sz w:val="20"/>
          <w:szCs w:val="20"/>
        </w:rPr>
      </w:pPr>
    </w:p>
    <w:p w14:paraId="570A9368" w14:textId="77777777" w:rsidR="005052CF" w:rsidRDefault="005052CF" w:rsidP="00685CAE">
      <w:pPr>
        <w:ind w:left="-142" w:right="-142"/>
        <w:jc w:val="both"/>
        <w:rPr>
          <w:rFonts w:ascii="Arial" w:eastAsia="Arial" w:hAnsi="Arial" w:cs="Arial"/>
          <w:i/>
        </w:rPr>
      </w:pPr>
    </w:p>
    <w:p w14:paraId="54D5E25C" w14:textId="29EB1843" w:rsidR="00154C67" w:rsidRPr="00154C67" w:rsidRDefault="008E3B62" w:rsidP="00685CAE">
      <w:pPr>
        <w:ind w:right="-142"/>
        <w:jc w:val="both"/>
        <w:rPr>
          <w:rFonts w:ascii="Arial" w:hAnsi="Arial" w:cs="Arial"/>
        </w:rPr>
      </w:pPr>
      <w:r>
        <w:rPr>
          <w:rFonts w:ascii="Arial" w:eastAsia="Arial" w:hAnsi="Arial" w:cs="Arial"/>
          <w:i/>
        </w:rPr>
        <w:t>2</w:t>
      </w:r>
      <w:r w:rsidR="00904433">
        <w:rPr>
          <w:rFonts w:ascii="Arial" w:eastAsia="Arial" w:hAnsi="Arial" w:cs="Arial"/>
          <w:i/>
        </w:rPr>
        <w:t xml:space="preserve"> de junio de 202</w:t>
      </w:r>
      <w:r>
        <w:rPr>
          <w:rFonts w:ascii="Arial" w:eastAsia="Arial" w:hAnsi="Arial" w:cs="Arial"/>
          <w:i/>
        </w:rPr>
        <w:t>6</w:t>
      </w:r>
      <w:r w:rsidR="0086137D" w:rsidRPr="002F1098">
        <w:rPr>
          <w:rFonts w:ascii="Arial" w:eastAsia="Arial" w:hAnsi="Arial" w:cs="Arial"/>
          <w:i/>
        </w:rPr>
        <w:t>.-</w:t>
      </w:r>
      <w:r w:rsidR="0086137D" w:rsidRPr="002F1098">
        <w:rPr>
          <w:rFonts w:ascii="Arial" w:eastAsia="Arial" w:hAnsi="Arial" w:cs="Arial"/>
        </w:rPr>
        <w:t xml:space="preserve"> </w:t>
      </w:r>
      <w:r w:rsidR="009E5103" w:rsidRPr="002F1098">
        <w:rPr>
          <w:rFonts w:ascii="Arial" w:hAnsi="Arial" w:cs="Arial"/>
        </w:rPr>
        <w:t xml:space="preserve">Como cada año, </w:t>
      </w:r>
      <w:r w:rsidR="00062D01" w:rsidRPr="00062D01">
        <w:rPr>
          <w:rFonts w:ascii="Arial" w:hAnsi="Arial" w:cs="Arial"/>
        </w:rPr>
        <w:t xml:space="preserve">el primer miércoles de junio se celebra en España el </w:t>
      </w:r>
      <w:r w:rsidR="00062D01" w:rsidRPr="00954DA9">
        <w:rPr>
          <w:rFonts w:ascii="Arial" w:hAnsi="Arial" w:cs="Arial"/>
          <w:b/>
          <w:bCs/>
        </w:rPr>
        <w:t>Día Nacional del Donante de Órganos y Tejidos</w:t>
      </w:r>
      <w:r w:rsidR="00062D01" w:rsidRPr="00062D01">
        <w:rPr>
          <w:rFonts w:ascii="Arial" w:hAnsi="Arial" w:cs="Arial"/>
        </w:rPr>
        <w:t>, organizado por la Unión de Trasplantados de Órganos Sólidos, con el apoyo de la Organización Nacional de Trasplantes (ONT)</w:t>
      </w:r>
      <w:r w:rsidR="009A0683">
        <w:rPr>
          <w:rFonts w:ascii="Arial" w:hAnsi="Arial" w:cs="Arial"/>
        </w:rPr>
        <w:t xml:space="preserve">. </w:t>
      </w:r>
      <w:r w:rsidR="00062D01" w:rsidRPr="00062D01">
        <w:rPr>
          <w:rFonts w:ascii="Arial" w:hAnsi="Arial" w:cs="Arial"/>
        </w:rPr>
        <w:t xml:space="preserve">La campaña de este año lleva por lema </w:t>
      </w:r>
      <w:r w:rsidR="00062D01" w:rsidRPr="009A0683">
        <w:rPr>
          <w:rFonts w:ascii="Arial" w:hAnsi="Arial" w:cs="Arial"/>
          <w:b/>
          <w:bCs/>
        </w:rPr>
        <w:t>“Dale un LIKE a la VIDA. Dona órganos, regala futuros”.</w:t>
      </w:r>
    </w:p>
    <w:p w14:paraId="4F992A39" w14:textId="77777777" w:rsidR="0006740C" w:rsidRPr="002F1098" w:rsidRDefault="0006740C" w:rsidP="00685CAE">
      <w:pPr>
        <w:ind w:right="-142"/>
        <w:jc w:val="both"/>
        <w:rPr>
          <w:rFonts w:ascii="Arial" w:hAnsi="Arial" w:cs="Arial"/>
          <w:noProof/>
        </w:rPr>
      </w:pPr>
    </w:p>
    <w:p w14:paraId="35CA3785" w14:textId="1D8AC723" w:rsidR="00A61900" w:rsidRDefault="00F210B5" w:rsidP="00685CAE">
      <w:pPr>
        <w:ind w:right="-142"/>
        <w:jc w:val="both"/>
        <w:rPr>
          <w:rFonts w:ascii="Arial" w:hAnsi="Arial" w:cs="Arial"/>
          <w:noProof/>
        </w:rPr>
      </w:pPr>
      <w:r w:rsidRPr="002F1098">
        <w:rPr>
          <w:rFonts w:ascii="Arial" w:hAnsi="Arial" w:cs="Arial"/>
        </w:rPr>
        <w:t>La Unión de Trasplantados de Órganos Sólidos (</w:t>
      </w:r>
      <w:r w:rsidRPr="002F1098">
        <w:rPr>
          <w:rFonts w:ascii="Arial" w:hAnsi="Arial" w:cs="Arial"/>
          <w:b/>
        </w:rPr>
        <w:t>UTx</w:t>
      </w:r>
      <w:r w:rsidR="00154C67">
        <w:rPr>
          <w:rFonts w:ascii="Arial" w:hAnsi="Arial" w:cs="Arial"/>
          <w:b/>
        </w:rPr>
        <w:t>S</w:t>
      </w:r>
      <w:r w:rsidRPr="002F1098">
        <w:rPr>
          <w:rFonts w:ascii="Arial" w:hAnsi="Arial" w:cs="Arial"/>
        </w:rPr>
        <w:t xml:space="preserve">) es </w:t>
      </w:r>
      <w:r w:rsidR="0043086E">
        <w:rPr>
          <w:rFonts w:ascii="Arial" w:hAnsi="Arial" w:cs="Arial"/>
        </w:rPr>
        <w:t xml:space="preserve">el </w:t>
      </w:r>
      <w:r w:rsidRPr="002F1098">
        <w:rPr>
          <w:rFonts w:ascii="Arial" w:hAnsi="Arial" w:cs="Arial"/>
        </w:rPr>
        <w:t xml:space="preserve">resultado de la cooperación de cuatro entidades de pacientes: </w:t>
      </w:r>
      <w:r w:rsidRPr="002F1098">
        <w:rPr>
          <w:rFonts w:ascii="Arial" w:hAnsi="Arial" w:cs="Arial"/>
          <w:lang w:val="es-ES_tradnl"/>
        </w:rPr>
        <w:t>la Federación Nacional para la lucha contra las Enfermedades del Riñón (</w:t>
      </w:r>
      <w:r w:rsidRPr="002F1098">
        <w:rPr>
          <w:rFonts w:ascii="Arial" w:hAnsi="Arial" w:cs="Arial"/>
          <w:b/>
          <w:lang w:val="es-ES_tradnl"/>
        </w:rPr>
        <w:t>ALCER</w:t>
      </w:r>
      <w:r w:rsidRPr="002F1098">
        <w:rPr>
          <w:rFonts w:ascii="Arial" w:hAnsi="Arial" w:cs="Arial"/>
          <w:lang w:val="es-ES_tradnl"/>
        </w:rPr>
        <w:t>), la Federación Española de Fibrosis Quística (</w:t>
      </w:r>
      <w:r w:rsidRPr="002F1098">
        <w:rPr>
          <w:rFonts w:ascii="Arial" w:hAnsi="Arial" w:cs="Arial"/>
          <w:b/>
          <w:lang w:val="es-ES_tradnl"/>
        </w:rPr>
        <w:t>FEFQ</w:t>
      </w:r>
      <w:r w:rsidRPr="002F1098">
        <w:rPr>
          <w:rFonts w:ascii="Arial" w:hAnsi="Arial" w:cs="Arial"/>
          <w:lang w:val="es-ES_tradnl"/>
        </w:rPr>
        <w:t>), la Federación Española de Trasplantados de Corazón (</w:t>
      </w:r>
      <w:r w:rsidRPr="002F1098">
        <w:rPr>
          <w:rFonts w:ascii="Arial" w:hAnsi="Arial" w:cs="Arial"/>
          <w:b/>
          <w:lang w:val="es-ES_tradnl"/>
        </w:rPr>
        <w:t>FETCO</w:t>
      </w:r>
      <w:r w:rsidRPr="002F1098">
        <w:rPr>
          <w:rFonts w:ascii="Arial" w:hAnsi="Arial" w:cs="Arial"/>
          <w:lang w:val="es-ES_tradnl"/>
        </w:rPr>
        <w:t xml:space="preserve">) y la Federación </w:t>
      </w:r>
      <w:r w:rsidR="006D1385">
        <w:rPr>
          <w:rFonts w:ascii="Arial" w:hAnsi="Arial" w:cs="Arial"/>
          <w:lang w:val="es-ES_tradnl"/>
        </w:rPr>
        <w:t>Española del Hígado (</w:t>
      </w:r>
      <w:r w:rsidR="006D1385" w:rsidRPr="006D1385">
        <w:rPr>
          <w:rFonts w:ascii="Arial" w:hAnsi="Arial" w:cs="Arial"/>
          <w:b/>
          <w:bCs/>
          <w:lang w:val="es-ES_tradnl"/>
        </w:rPr>
        <w:t>FEH</w:t>
      </w:r>
      <w:r w:rsidR="006D1385">
        <w:rPr>
          <w:rFonts w:ascii="Arial" w:hAnsi="Arial" w:cs="Arial"/>
          <w:lang w:val="es-ES_tradnl"/>
        </w:rPr>
        <w:t>).</w:t>
      </w:r>
    </w:p>
    <w:p w14:paraId="5F9EEEA5" w14:textId="77777777" w:rsidR="00A61900" w:rsidRDefault="00A61900" w:rsidP="00685CAE">
      <w:pPr>
        <w:ind w:right="-142"/>
        <w:jc w:val="both"/>
        <w:rPr>
          <w:rFonts w:ascii="Arial" w:hAnsi="Arial" w:cs="Arial"/>
          <w:noProof/>
        </w:rPr>
      </w:pPr>
    </w:p>
    <w:p w14:paraId="6D7AE759" w14:textId="042300A4" w:rsidR="00901725" w:rsidRDefault="00544223" w:rsidP="00685CAE">
      <w:pPr>
        <w:ind w:right="-142"/>
        <w:jc w:val="both"/>
        <w:rPr>
          <w:rFonts w:ascii="Arial" w:hAnsi="Arial" w:cs="Arial"/>
          <w:noProof/>
        </w:rPr>
      </w:pPr>
      <w:r w:rsidRPr="00544223">
        <w:rPr>
          <w:rFonts w:ascii="Arial" w:hAnsi="Arial" w:cs="Arial"/>
          <w:noProof/>
        </w:rPr>
        <w:t xml:space="preserve">El objetivo de este día es </w:t>
      </w:r>
      <w:r w:rsidRPr="00544223">
        <w:rPr>
          <w:rFonts w:ascii="Arial" w:hAnsi="Arial" w:cs="Arial"/>
          <w:b/>
          <w:bCs/>
          <w:noProof/>
        </w:rPr>
        <w:t>homenajear a las personas donantes y a sus familias</w:t>
      </w:r>
      <w:r w:rsidRPr="00544223">
        <w:rPr>
          <w:rFonts w:ascii="Arial" w:hAnsi="Arial" w:cs="Arial"/>
          <w:noProof/>
        </w:rPr>
        <w:t xml:space="preserve"> por su enorme generosidad, además de sensibilizar a la sociedad sobre la importancia de la donación de órganos para todas aquellas personas que esperan un trasplante. Asimismo, esta edición quiere poner el foco en la confianza que genera el modelo español de donación y trasplantes, un sistema público y solidario que ha convertido a España en líder mundial durante más de tres décadas.</w:t>
      </w:r>
    </w:p>
    <w:p w14:paraId="2EC0FE13" w14:textId="77777777" w:rsidR="00544223" w:rsidRPr="002F1098" w:rsidRDefault="00544223" w:rsidP="00685CAE">
      <w:pPr>
        <w:ind w:right="-142"/>
        <w:jc w:val="both"/>
        <w:rPr>
          <w:rFonts w:ascii="Arial" w:hAnsi="Arial" w:cs="Arial"/>
          <w:noProof/>
        </w:rPr>
      </w:pPr>
    </w:p>
    <w:p w14:paraId="4233A099" w14:textId="57EBC513" w:rsidR="003966A0" w:rsidRPr="003966A0" w:rsidRDefault="009872F5" w:rsidP="00685CAE">
      <w:pPr>
        <w:ind w:right="-142"/>
        <w:jc w:val="both"/>
        <w:rPr>
          <w:rFonts w:ascii="Arial" w:hAnsi="Arial" w:cs="Arial"/>
        </w:rPr>
      </w:pPr>
      <w:r w:rsidRPr="009872F5">
        <w:rPr>
          <w:rFonts w:ascii="Arial" w:hAnsi="Arial" w:cs="Arial"/>
        </w:rPr>
        <w:lastRenderedPageBreak/>
        <w:t xml:space="preserve">Según </w:t>
      </w:r>
      <w:r w:rsidR="00764C40" w:rsidRPr="00764C40">
        <w:rPr>
          <w:rFonts w:ascii="Arial" w:hAnsi="Arial" w:cs="Arial"/>
        </w:rPr>
        <w:t xml:space="preserve">los últimos datos de actividad presentados por la Organización Nacional de Trasplantes, </w:t>
      </w:r>
      <w:r w:rsidR="00764C40" w:rsidRPr="007D475A">
        <w:rPr>
          <w:rFonts w:ascii="Arial" w:hAnsi="Arial" w:cs="Arial"/>
          <w:b/>
          <w:bCs/>
        </w:rPr>
        <w:t>durante 2025 se realizaron en España 6.33</w:t>
      </w:r>
      <w:r w:rsidR="00F848A3">
        <w:rPr>
          <w:rFonts w:ascii="Arial" w:hAnsi="Arial" w:cs="Arial"/>
          <w:b/>
          <w:bCs/>
        </w:rPr>
        <w:t>4</w:t>
      </w:r>
      <w:r w:rsidR="00764C40" w:rsidRPr="007D475A">
        <w:rPr>
          <w:rFonts w:ascii="Arial" w:hAnsi="Arial" w:cs="Arial"/>
          <w:b/>
          <w:bCs/>
        </w:rPr>
        <w:t xml:space="preserve"> trasplantes de órganos</w:t>
      </w:r>
      <w:r w:rsidR="00764C40" w:rsidRPr="00764C40">
        <w:rPr>
          <w:rFonts w:ascii="Arial" w:hAnsi="Arial" w:cs="Arial"/>
        </w:rPr>
        <w:t>, lo que supone una tasa de 129 trasplantes por millón de población (p.m.p.). En concreto, se registraron 3.99</w:t>
      </w:r>
      <w:r w:rsidR="00091DE2">
        <w:rPr>
          <w:rFonts w:ascii="Arial" w:hAnsi="Arial" w:cs="Arial"/>
        </w:rPr>
        <w:t>8</w:t>
      </w:r>
      <w:r w:rsidR="00764C40" w:rsidRPr="00764C40">
        <w:rPr>
          <w:rFonts w:ascii="Arial" w:hAnsi="Arial" w:cs="Arial"/>
        </w:rPr>
        <w:t xml:space="preserve"> trasplantes renales, 1.276 hepáticos, 556 pulmonares, 390 cardíacos, 103 pancreáticos y 11 intestinales</w:t>
      </w:r>
      <w:r w:rsidR="00764C40">
        <w:rPr>
          <w:rFonts w:ascii="Arial" w:hAnsi="Arial" w:cs="Arial"/>
        </w:rPr>
        <w:t>.</w:t>
      </w:r>
      <w:r w:rsidR="003966A0">
        <w:rPr>
          <w:rFonts w:ascii="Arial" w:hAnsi="Arial" w:cs="Arial"/>
        </w:rPr>
        <w:t xml:space="preserve"> </w:t>
      </w:r>
      <w:r w:rsidR="003966A0" w:rsidRPr="003966A0">
        <w:rPr>
          <w:rFonts w:ascii="Arial" w:hAnsi="Arial" w:cs="Arial"/>
        </w:rPr>
        <w:t xml:space="preserve">Este alto nivel de actividad fue posible gracias a las </w:t>
      </w:r>
      <w:r w:rsidR="003966A0" w:rsidRPr="007D475A">
        <w:rPr>
          <w:rFonts w:ascii="Arial" w:hAnsi="Arial" w:cs="Arial"/>
          <w:b/>
          <w:bCs/>
        </w:rPr>
        <w:t>2.547 personas que donaron sus órganos</w:t>
      </w:r>
      <w:r w:rsidR="003966A0" w:rsidRPr="003966A0">
        <w:rPr>
          <w:rFonts w:ascii="Arial" w:hAnsi="Arial" w:cs="Arial"/>
        </w:rPr>
        <w:t xml:space="preserve"> tras fallecer, situando la tasa de donación en 51,9 donantes p.m.p., además de las 408 personas que donaron un riñón o parte de su hígado en vida. España mantiene así su posición de liderazgo internacional en donación de órganos, muy por encima de la media europea y de otros países de referencia.</w:t>
      </w:r>
    </w:p>
    <w:p w14:paraId="7DC46430" w14:textId="77777777" w:rsidR="003966A0" w:rsidRDefault="003966A0" w:rsidP="00685CAE">
      <w:pPr>
        <w:ind w:right="-142"/>
        <w:jc w:val="both"/>
        <w:rPr>
          <w:rFonts w:ascii="Arial" w:hAnsi="Arial" w:cs="Arial"/>
        </w:rPr>
      </w:pPr>
    </w:p>
    <w:p w14:paraId="51A4E4CC" w14:textId="5953C549" w:rsidR="003966A0" w:rsidRPr="003966A0" w:rsidRDefault="003966A0" w:rsidP="00685CAE">
      <w:pPr>
        <w:ind w:right="-142"/>
        <w:jc w:val="both"/>
        <w:rPr>
          <w:rFonts w:ascii="Arial" w:hAnsi="Arial" w:cs="Arial"/>
        </w:rPr>
      </w:pPr>
      <w:r w:rsidRPr="003966A0">
        <w:rPr>
          <w:rFonts w:ascii="Arial" w:hAnsi="Arial" w:cs="Arial"/>
        </w:rPr>
        <w:t xml:space="preserve">Sin embargo, pese a estos datos históricos, todavía muchas personas continúan esperando una oportunidad. A 31 de diciembre de 2025, un total de </w:t>
      </w:r>
      <w:r w:rsidRPr="007A0342">
        <w:rPr>
          <w:rFonts w:ascii="Arial" w:hAnsi="Arial" w:cs="Arial"/>
          <w:b/>
          <w:bCs/>
        </w:rPr>
        <w:t>5.163 pacientes permanecían en lista de espera</w:t>
      </w:r>
      <w:r w:rsidRPr="003966A0">
        <w:rPr>
          <w:rFonts w:ascii="Arial" w:hAnsi="Arial" w:cs="Arial"/>
        </w:rPr>
        <w:t xml:space="preserve"> para recibir un trasplante, de los cuales 77 eran niños.</w:t>
      </w:r>
    </w:p>
    <w:p w14:paraId="3F171811" w14:textId="77777777" w:rsidR="0013177C" w:rsidRPr="00AD295B" w:rsidRDefault="0013177C" w:rsidP="00685CAE">
      <w:pPr>
        <w:ind w:right="-142"/>
        <w:jc w:val="both"/>
        <w:rPr>
          <w:rFonts w:ascii="Helvetica" w:hAnsi="Helvetica"/>
          <w:noProof/>
        </w:rPr>
      </w:pPr>
    </w:p>
    <w:p w14:paraId="7A7C8D0E" w14:textId="3B30D16F" w:rsidR="00A30002" w:rsidRDefault="00183FC5" w:rsidP="00685CAE">
      <w:pPr>
        <w:ind w:right="-142"/>
        <w:jc w:val="both"/>
        <w:rPr>
          <w:rFonts w:ascii="Arial" w:hAnsi="Arial" w:cs="Arial"/>
          <w:noProof/>
        </w:rPr>
      </w:pPr>
      <w:r w:rsidRPr="00183FC5">
        <w:rPr>
          <w:rFonts w:ascii="Arial" w:hAnsi="Arial" w:cs="Arial"/>
          <w:noProof/>
        </w:rPr>
        <w:t xml:space="preserve">Por ello, en este Día Nacional del Donante, la Unión de Trasplantados de Órganos Sólidos ha querido destacar </w:t>
      </w:r>
      <w:r w:rsidRPr="00183FC5">
        <w:rPr>
          <w:rFonts w:ascii="Arial" w:hAnsi="Arial" w:cs="Arial"/>
          <w:b/>
          <w:bCs/>
          <w:noProof/>
        </w:rPr>
        <w:t>cinco razones que convierten al modelo español de donación y trasplantes en un referente internacional</w:t>
      </w:r>
      <w:r w:rsidRPr="00183FC5">
        <w:rPr>
          <w:rFonts w:ascii="Arial" w:hAnsi="Arial" w:cs="Arial"/>
          <w:noProof/>
        </w:rPr>
        <w:t>: su liderazgo mundial sostenido durante décadas, el carácter público, universal y equitativo del sistema, la coordinación eficaz entre todos los niveles asistenciales, el compromiso con la calidad y la mejora continua, y la alta especialización de los profesionales que hacen posible cada trasplante.</w:t>
      </w:r>
    </w:p>
    <w:p w14:paraId="30024E7A" w14:textId="77777777" w:rsidR="00183FC5" w:rsidRDefault="00183FC5" w:rsidP="00685CAE">
      <w:pPr>
        <w:ind w:right="-142"/>
        <w:jc w:val="both"/>
        <w:rPr>
          <w:rFonts w:ascii="Helvetica" w:hAnsi="Helvetica"/>
          <w:noProof/>
        </w:rPr>
      </w:pPr>
    </w:p>
    <w:p w14:paraId="01074F08" w14:textId="3652E442" w:rsidR="00F210B5" w:rsidRDefault="006464E6" w:rsidP="00685CAE">
      <w:pPr>
        <w:ind w:right="-142"/>
        <w:jc w:val="both"/>
        <w:rPr>
          <w:rFonts w:ascii="Helvetica" w:hAnsi="Helvetica"/>
          <w:noProof/>
        </w:rPr>
      </w:pPr>
      <w:r w:rsidRPr="006464E6">
        <w:rPr>
          <w:rFonts w:ascii="Helvetica" w:hAnsi="Helvetica"/>
          <w:noProof/>
        </w:rPr>
        <w:t xml:space="preserve">En este contexto, </w:t>
      </w:r>
      <w:r w:rsidRPr="0017692A">
        <w:rPr>
          <w:rFonts w:ascii="Helvetica" w:hAnsi="Helvetica"/>
          <w:b/>
          <w:bCs/>
          <w:noProof/>
        </w:rPr>
        <w:t>la directora de la ONT, Beatriz Domínguez-Gil</w:t>
      </w:r>
      <w:r w:rsidR="00F848A3">
        <w:rPr>
          <w:rFonts w:ascii="Helvetica" w:hAnsi="Helvetica"/>
          <w:noProof/>
        </w:rPr>
        <w:t>, afirma que “</w:t>
      </w:r>
      <w:r w:rsidR="00F848A3" w:rsidRPr="00F848A3">
        <w:rPr>
          <w:rFonts w:ascii="Helvetica" w:hAnsi="Helvetica"/>
          <w:noProof/>
        </w:rPr>
        <w:t>confiar en el sistema nacional de trasplantes significa apoyar un modelo solidario, seguro y e</w:t>
      </w:r>
      <w:r w:rsidR="00F848A3">
        <w:rPr>
          <w:rFonts w:ascii="Helvetica" w:hAnsi="Helvetica"/>
          <w:noProof/>
        </w:rPr>
        <w:t>quitativo</w:t>
      </w:r>
      <w:r w:rsidR="00F848A3" w:rsidRPr="00F848A3">
        <w:rPr>
          <w:rFonts w:ascii="Helvetica" w:hAnsi="Helvetica"/>
          <w:noProof/>
        </w:rPr>
        <w:t xml:space="preserve"> que ofrece esperanza a miles de personas cada año. Gracias a la </w:t>
      </w:r>
      <w:r w:rsidR="004950E7">
        <w:rPr>
          <w:rFonts w:ascii="Helvetica" w:hAnsi="Helvetica"/>
          <w:noProof/>
        </w:rPr>
        <w:t>generosidad</w:t>
      </w:r>
      <w:r w:rsidR="00F848A3" w:rsidRPr="00F848A3">
        <w:rPr>
          <w:rFonts w:ascii="Helvetica" w:hAnsi="Helvetica"/>
          <w:noProof/>
        </w:rPr>
        <w:t xml:space="preserve"> de la sociedad y al trabajo coordinado de los profesionales sanitarios, es posible </w:t>
      </w:r>
      <w:r w:rsidR="004950E7">
        <w:rPr>
          <w:rFonts w:ascii="Helvetica" w:hAnsi="Helvetica"/>
          <w:noProof/>
        </w:rPr>
        <w:t xml:space="preserve">seguir </w:t>
      </w:r>
      <w:r w:rsidR="00F848A3" w:rsidRPr="00F848A3">
        <w:rPr>
          <w:rFonts w:ascii="Helvetica" w:hAnsi="Helvetica"/>
          <w:noProof/>
        </w:rPr>
        <w:t>aumenta</w:t>
      </w:r>
      <w:r w:rsidR="004950E7">
        <w:rPr>
          <w:rFonts w:ascii="Helvetica" w:hAnsi="Helvetica"/>
          <w:noProof/>
        </w:rPr>
        <w:t>ndo</w:t>
      </w:r>
      <w:r w:rsidR="00F848A3" w:rsidRPr="00F848A3">
        <w:rPr>
          <w:rFonts w:ascii="Helvetica" w:hAnsi="Helvetica"/>
          <w:noProof/>
        </w:rPr>
        <w:t xml:space="preserve"> el número de trasplantes y mejorar la calidad de vida de muchos pacientes</w:t>
      </w:r>
      <w:r w:rsidR="004950E7">
        <w:rPr>
          <w:rFonts w:ascii="Helvetica" w:hAnsi="Helvetica"/>
          <w:noProof/>
        </w:rPr>
        <w:t xml:space="preserve"> para los que la terapia del trasplante es su única alternativa”</w:t>
      </w:r>
      <w:r w:rsidR="00F848A3" w:rsidRPr="00F848A3">
        <w:rPr>
          <w:rFonts w:ascii="Helvetica" w:hAnsi="Helvetica"/>
          <w:noProof/>
        </w:rPr>
        <w:t>.</w:t>
      </w:r>
    </w:p>
    <w:p w14:paraId="60716136" w14:textId="7885180B" w:rsidR="003A4544" w:rsidRPr="00A30002" w:rsidRDefault="003A4544" w:rsidP="00685CAE">
      <w:pPr>
        <w:ind w:right="-142"/>
        <w:jc w:val="both"/>
        <w:rPr>
          <w:rFonts w:ascii="Arial" w:hAnsi="Arial" w:cs="Arial"/>
          <w:noProof/>
          <w:color w:val="FF0000"/>
        </w:rPr>
      </w:pPr>
    </w:p>
    <w:p w14:paraId="0A83A76B" w14:textId="5A5A8A02" w:rsidR="00CE208F" w:rsidRDefault="00CE208F" w:rsidP="00685CAE">
      <w:pPr>
        <w:ind w:right="-142"/>
        <w:jc w:val="both"/>
        <w:rPr>
          <w:rFonts w:ascii="Arial" w:hAnsi="Arial" w:cs="Arial"/>
          <w:noProof/>
        </w:rPr>
      </w:pPr>
      <w:r w:rsidRPr="00CE208F">
        <w:rPr>
          <w:rFonts w:ascii="Arial" w:hAnsi="Arial" w:cs="Arial"/>
          <w:noProof/>
        </w:rPr>
        <w:t>Desde las entidades que integran la Unión de Trasplantados de Órganos Sólidos, sus representantes han querido sumarse al reconocimiento a las personas donantes y sus familias</w:t>
      </w:r>
      <w:r w:rsidR="00E14810">
        <w:rPr>
          <w:rFonts w:ascii="Arial" w:hAnsi="Arial" w:cs="Arial"/>
          <w:noProof/>
        </w:rPr>
        <w:t>, así como a</w:t>
      </w:r>
      <w:r w:rsidR="003766F7" w:rsidRPr="003766F7">
        <w:rPr>
          <w:rFonts w:ascii="Arial" w:hAnsi="Arial" w:cs="Arial"/>
          <w:noProof/>
        </w:rPr>
        <w:t xml:space="preserve">l trabajo coordinado </w:t>
      </w:r>
      <w:r w:rsidR="000A240E">
        <w:rPr>
          <w:rFonts w:ascii="Arial" w:hAnsi="Arial" w:cs="Arial"/>
          <w:noProof/>
        </w:rPr>
        <w:t>del modelo español de</w:t>
      </w:r>
      <w:r w:rsidR="00DC78DC">
        <w:rPr>
          <w:rFonts w:ascii="Arial" w:hAnsi="Arial" w:cs="Arial"/>
          <w:noProof/>
        </w:rPr>
        <w:t xml:space="preserve"> donación y</w:t>
      </w:r>
      <w:r w:rsidR="000A240E">
        <w:rPr>
          <w:rFonts w:ascii="Arial" w:hAnsi="Arial" w:cs="Arial"/>
          <w:noProof/>
        </w:rPr>
        <w:t xml:space="preserve"> trasplantes, </w:t>
      </w:r>
      <w:r w:rsidR="003766F7" w:rsidRPr="003766F7">
        <w:rPr>
          <w:rFonts w:ascii="Arial" w:hAnsi="Arial" w:cs="Arial"/>
          <w:noProof/>
        </w:rPr>
        <w:t>que lidera la ONT</w:t>
      </w:r>
      <w:r w:rsidR="00F848A3">
        <w:rPr>
          <w:rFonts w:ascii="Arial" w:hAnsi="Arial" w:cs="Arial"/>
          <w:noProof/>
        </w:rPr>
        <w:t>,</w:t>
      </w:r>
      <w:r w:rsidR="003766F7" w:rsidRPr="003766F7">
        <w:rPr>
          <w:rFonts w:ascii="Arial" w:hAnsi="Arial" w:cs="Arial"/>
          <w:noProof/>
        </w:rPr>
        <w:t xml:space="preserve"> junto a profesionales sanitarios de todo el país.</w:t>
      </w:r>
    </w:p>
    <w:p w14:paraId="1FA362E0" w14:textId="77777777" w:rsidR="00CE208F" w:rsidRPr="00CE208F" w:rsidRDefault="00CE208F" w:rsidP="00685CAE">
      <w:pPr>
        <w:ind w:right="-142"/>
        <w:jc w:val="both"/>
        <w:rPr>
          <w:rFonts w:ascii="Arial" w:hAnsi="Arial" w:cs="Arial"/>
          <w:noProof/>
        </w:rPr>
      </w:pPr>
    </w:p>
    <w:p w14:paraId="7CA719CF" w14:textId="11C0F656" w:rsidR="00587F4A" w:rsidRPr="001B2EBD" w:rsidRDefault="00EA484B" w:rsidP="00685CAE">
      <w:pPr>
        <w:ind w:right="-142"/>
        <w:jc w:val="both"/>
        <w:rPr>
          <w:rFonts w:ascii="Arial" w:hAnsi="Arial" w:cs="Arial"/>
          <w:b/>
          <w:bCs/>
          <w:noProof/>
        </w:rPr>
      </w:pPr>
      <w:r>
        <w:rPr>
          <w:rFonts w:ascii="Arial" w:hAnsi="Arial" w:cs="Arial"/>
          <w:b/>
          <w:bCs/>
          <w:noProof/>
        </w:rPr>
        <w:t>Manuel Arellano</w:t>
      </w:r>
      <w:r w:rsidR="00CE208F" w:rsidRPr="004A58AD">
        <w:rPr>
          <w:rFonts w:ascii="Arial" w:hAnsi="Arial" w:cs="Arial"/>
          <w:b/>
          <w:bCs/>
          <w:noProof/>
        </w:rPr>
        <w:t xml:space="preserve">, </w:t>
      </w:r>
      <w:r w:rsidR="001B2EBD" w:rsidRPr="001B2EBD">
        <w:rPr>
          <w:rFonts w:ascii="Arial" w:hAnsi="Arial" w:cs="Arial"/>
          <w:b/>
          <w:bCs/>
          <w:noProof/>
        </w:rPr>
        <w:t>presidente de ALCER</w:t>
      </w:r>
      <w:r w:rsidR="00CE208F" w:rsidRPr="00CE208F">
        <w:rPr>
          <w:rFonts w:ascii="Arial" w:hAnsi="Arial" w:cs="Arial"/>
          <w:noProof/>
        </w:rPr>
        <w:t xml:space="preserve">, </w:t>
      </w:r>
      <w:r w:rsidR="0016105C">
        <w:rPr>
          <w:rFonts w:ascii="Arial" w:hAnsi="Arial" w:cs="Arial"/>
          <w:noProof/>
        </w:rPr>
        <w:t>recuerda que</w:t>
      </w:r>
      <w:r w:rsidR="008D5F67" w:rsidRPr="008D5F67">
        <w:t xml:space="preserve"> </w:t>
      </w:r>
      <w:r w:rsidR="008D5F67" w:rsidRPr="008D5F67">
        <w:rPr>
          <w:rFonts w:ascii="Arial" w:hAnsi="Arial" w:cs="Arial"/>
          <w:noProof/>
        </w:rPr>
        <w:t>“</w:t>
      </w:r>
      <w:r w:rsidR="0016105C">
        <w:rPr>
          <w:rFonts w:ascii="Arial" w:hAnsi="Arial" w:cs="Arial"/>
          <w:noProof/>
        </w:rPr>
        <w:t>e</w:t>
      </w:r>
      <w:r w:rsidR="008D5F67" w:rsidRPr="008D5F67">
        <w:rPr>
          <w:rFonts w:ascii="Arial" w:hAnsi="Arial" w:cs="Arial"/>
          <w:noProof/>
        </w:rPr>
        <w:t>n el Día Nacional del Donante de Órganos queremos agradecer profundamente la generosidad de todas las personas donantes y de sus familias. Hace 50 años, cuando nació el movimiento ALCER, había muchos donantes y pocos trasplantes.</w:t>
      </w:r>
      <w:r w:rsidR="004305D6">
        <w:rPr>
          <w:rFonts w:ascii="Arial" w:hAnsi="Arial" w:cs="Arial"/>
          <w:noProof/>
        </w:rPr>
        <w:t xml:space="preserve"> </w:t>
      </w:r>
      <w:r w:rsidR="006213FF" w:rsidRPr="008D5F67">
        <w:rPr>
          <w:rFonts w:ascii="Arial" w:hAnsi="Arial" w:cs="Arial"/>
          <w:noProof/>
        </w:rPr>
        <w:t>Ahora contamos con la infraestructura necesaria y el objetivo debe ser que todo el mundo le dé un ‘like’ a la vida.</w:t>
      </w:r>
      <w:r w:rsidR="006213FF">
        <w:rPr>
          <w:rFonts w:ascii="Arial" w:hAnsi="Arial" w:cs="Arial"/>
          <w:noProof/>
        </w:rPr>
        <w:t xml:space="preserve"> </w:t>
      </w:r>
      <w:r w:rsidR="008D5F67" w:rsidRPr="008D5F67">
        <w:rPr>
          <w:rFonts w:ascii="Arial" w:hAnsi="Arial" w:cs="Arial"/>
          <w:noProof/>
        </w:rPr>
        <w:t xml:space="preserve">España es un referente mundial gracias a un modelo </w:t>
      </w:r>
      <w:r w:rsidR="008D5F67" w:rsidRPr="008D5F67">
        <w:rPr>
          <w:rFonts w:ascii="Arial" w:hAnsi="Arial" w:cs="Arial"/>
          <w:noProof/>
        </w:rPr>
        <w:lastRenderedPageBreak/>
        <w:t xml:space="preserve">basado en la coordinación, la excelencia de los profesionales sanitarios y la enorme conciencia social de la población. </w:t>
      </w:r>
      <w:r w:rsidR="004305D6" w:rsidRPr="004305D6">
        <w:rPr>
          <w:rFonts w:ascii="Arial" w:hAnsi="Arial" w:cs="Arial"/>
          <w:noProof/>
        </w:rPr>
        <w:t>Sin embargo, no podemos olvidar a las más de 5.000 personas que continúan esperando un órgano. Debemos seguir fomentando</w:t>
      </w:r>
      <w:r w:rsidR="00C354C4">
        <w:rPr>
          <w:rFonts w:ascii="Arial" w:hAnsi="Arial" w:cs="Arial"/>
          <w:noProof/>
        </w:rPr>
        <w:t>,</w:t>
      </w:r>
      <w:r w:rsidR="004305D6" w:rsidRPr="004305D6">
        <w:rPr>
          <w:rFonts w:ascii="Arial" w:hAnsi="Arial" w:cs="Arial"/>
          <w:noProof/>
        </w:rPr>
        <w:t xml:space="preserve"> entre todos</w:t>
      </w:r>
      <w:r w:rsidR="00C354C4">
        <w:rPr>
          <w:rFonts w:ascii="Arial" w:hAnsi="Arial" w:cs="Arial"/>
          <w:noProof/>
        </w:rPr>
        <w:t>,</w:t>
      </w:r>
      <w:r w:rsidR="004305D6" w:rsidRPr="004305D6">
        <w:rPr>
          <w:rFonts w:ascii="Arial" w:hAnsi="Arial" w:cs="Arial"/>
          <w:noProof/>
        </w:rPr>
        <w:t xml:space="preserve"> la cultura de la donación para acercarnos cada vez más a una lista de espera cero</w:t>
      </w:r>
      <w:r w:rsidR="008D5F67" w:rsidRPr="008D5F67">
        <w:rPr>
          <w:rFonts w:ascii="Arial" w:hAnsi="Arial" w:cs="Arial"/>
          <w:noProof/>
        </w:rPr>
        <w:t>”.</w:t>
      </w:r>
    </w:p>
    <w:p w14:paraId="09838F68" w14:textId="77777777" w:rsidR="00257440" w:rsidRPr="00AF2507" w:rsidRDefault="00257440" w:rsidP="00685CAE">
      <w:pPr>
        <w:ind w:right="-142"/>
        <w:jc w:val="both"/>
        <w:rPr>
          <w:rFonts w:ascii="Arial" w:hAnsi="Arial" w:cs="Arial"/>
        </w:rPr>
      </w:pPr>
    </w:p>
    <w:p w14:paraId="685CDDB2" w14:textId="0A62983E" w:rsidR="00587F4A" w:rsidRPr="00B340DD" w:rsidRDefault="00053784" w:rsidP="00685CAE">
      <w:pPr>
        <w:ind w:right="-142"/>
        <w:jc w:val="both"/>
        <w:rPr>
          <w:rFonts w:ascii="Arial" w:hAnsi="Arial" w:cs="Arial"/>
        </w:rPr>
      </w:pPr>
      <w:r w:rsidRPr="00053784">
        <w:rPr>
          <w:rFonts w:ascii="Arial" w:hAnsi="Arial" w:cs="Arial"/>
        </w:rPr>
        <w:t xml:space="preserve">Por su parte, </w:t>
      </w:r>
      <w:r w:rsidR="00587F4A" w:rsidRPr="008A16A9">
        <w:rPr>
          <w:rFonts w:ascii="Arial" w:eastAsia="Calibri" w:hAnsi="Arial" w:cs="Arial"/>
          <w:b/>
          <w:bCs/>
          <w:lang w:eastAsia="en-US"/>
        </w:rPr>
        <w:t>Elena Arcega</w:t>
      </w:r>
      <w:r w:rsidRPr="00053784">
        <w:rPr>
          <w:rFonts w:ascii="Arial" w:hAnsi="Arial" w:cs="Arial"/>
          <w:b/>
          <w:bCs/>
        </w:rPr>
        <w:t>,</w:t>
      </w:r>
      <w:r w:rsidR="00B340DD" w:rsidRPr="00053784">
        <w:rPr>
          <w:rFonts w:ascii="Arial" w:hAnsi="Arial" w:cs="Arial"/>
          <w:b/>
          <w:bCs/>
        </w:rPr>
        <w:t xml:space="preserve"> presidenta de F</w:t>
      </w:r>
      <w:r w:rsidR="00B340DD">
        <w:rPr>
          <w:rFonts w:ascii="Arial" w:hAnsi="Arial" w:cs="Arial"/>
          <w:b/>
          <w:bCs/>
        </w:rPr>
        <w:t>E</w:t>
      </w:r>
      <w:r w:rsidR="00B340DD" w:rsidRPr="00053784">
        <w:rPr>
          <w:rFonts w:ascii="Arial" w:hAnsi="Arial" w:cs="Arial"/>
          <w:b/>
          <w:bCs/>
        </w:rPr>
        <w:t xml:space="preserve">H, </w:t>
      </w:r>
      <w:r w:rsidR="00D3522D">
        <w:rPr>
          <w:rFonts w:ascii="Arial" w:hAnsi="Arial" w:cs="Arial"/>
        </w:rPr>
        <w:t>destaca</w:t>
      </w:r>
      <w:r w:rsidR="00B340DD" w:rsidRPr="008804D7">
        <w:rPr>
          <w:rFonts w:ascii="Arial" w:hAnsi="Arial" w:cs="Arial"/>
        </w:rPr>
        <w:t xml:space="preserve">: </w:t>
      </w:r>
      <w:r w:rsidR="00B340DD">
        <w:rPr>
          <w:rFonts w:ascii="Arial" w:hAnsi="Arial" w:cs="Arial"/>
        </w:rPr>
        <w:t>“</w:t>
      </w:r>
      <w:r w:rsidR="00536A97">
        <w:rPr>
          <w:rFonts w:ascii="Arial" w:hAnsi="Arial" w:cs="Arial"/>
        </w:rPr>
        <w:t>Este día</w:t>
      </w:r>
      <w:r w:rsidR="00B340DD" w:rsidRPr="008804D7">
        <w:rPr>
          <w:rFonts w:ascii="Arial" w:hAnsi="Arial" w:cs="Arial"/>
        </w:rPr>
        <w:t xml:space="preserve"> nos recuerda que detrás de cada cifra de éxito hay un acto de amor y generosidad inimaginable. Para los pacientes hepáticos, y para todos los que esperan un órgano, la decisión de una familia en su momento más duro es el regalo de una segunda oportunidad, de volver a nacer. No tenemos palabras suficientes para agradecer a donantes y a sus familias, así como a la impecable labor de la ONT y de los profesionales sanitarios que sostienen este sistema tan solidario y ejemplar. Darle un 'like' a la vida es, precisamente, apostar por ese futuro compartido</w:t>
      </w:r>
      <w:r w:rsidR="00E8193F">
        <w:rPr>
          <w:rFonts w:ascii="Arial" w:hAnsi="Arial" w:cs="Arial"/>
        </w:rPr>
        <w:t>”.</w:t>
      </w:r>
    </w:p>
    <w:p w14:paraId="52323A10" w14:textId="77777777" w:rsidR="00257440" w:rsidRPr="00AF2507" w:rsidRDefault="00257440" w:rsidP="00685CAE">
      <w:pPr>
        <w:ind w:right="-142"/>
        <w:jc w:val="both"/>
        <w:rPr>
          <w:rFonts w:ascii="Arial" w:hAnsi="Arial" w:cs="Arial"/>
        </w:rPr>
      </w:pPr>
    </w:p>
    <w:p w14:paraId="3B63A32A" w14:textId="26203EF7" w:rsidR="00587F4A" w:rsidRPr="00AF2507" w:rsidRDefault="00C75B30" w:rsidP="00685CAE">
      <w:pPr>
        <w:ind w:right="-142"/>
        <w:jc w:val="both"/>
        <w:rPr>
          <w:rFonts w:ascii="Arial" w:hAnsi="Arial" w:cs="Arial"/>
        </w:rPr>
      </w:pPr>
      <w:r>
        <w:rPr>
          <w:rFonts w:ascii="Arial" w:hAnsi="Arial" w:cs="Arial"/>
        </w:rPr>
        <w:t xml:space="preserve">Desde </w:t>
      </w:r>
      <w:r w:rsidRPr="00C75B30">
        <w:rPr>
          <w:rFonts w:ascii="Arial" w:hAnsi="Arial" w:cs="Arial"/>
          <w:b/>
          <w:bCs/>
        </w:rPr>
        <w:t>FETCO</w:t>
      </w:r>
      <w:r w:rsidR="00CF5EF2" w:rsidRPr="00C75B30">
        <w:rPr>
          <w:rFonts w:ascii="Arial" w:hAnsi="Arial" w:cs="Arial"/>
          <w:b/>
          <w:bCs/>
        </w:rPr>
        <w:t>,</w:t>
      </w:r>
      <w:r w:rsidR="00CF5EF2" w:rsidRPr="00CF5EF2">
        <w:rPr>
          <w:rFonts w:ascii="Arial" w:hAnsi="Arial" w:cs="Arial"/>
          <w:b/>
          <w:bCs/>
        </w:rPr>
        <w:t xml:space="preserve"> </w:t>
      </w:r>
      <w:r>
        <w:rPr>
          <w:rFonts w:ascii="Arial" w:hAnsi="Arial" w:cs="Arial"/>
          <w:b/>
          <w:bCs/>
        </w:rPr>
        <w:t xml:space="preserve">su presidenta </w:t>
      </w:r>
      <w:r w:rsidR="00CF5EF2" w:rsidRPr="00CF5EF2">
        <w:rPr>
          <w:rFonts w:ascii="Arial" w:hAnsi="Arial" w:cs="Arial"/>
          <w:b/>
          <w:bCs/>
        </w:rPr>
        <w:t xml:space="preserve">María Dolores Martínez </w:t>
      </w:r>
      <w:r w:rsidR="008303E7">
        <w:rPr>
          <w:rFonts w:ascii="Arial" w:hAnsi="Arial" w:cs="Arial"/>
        </w:rPr>
        <w:t>subraya</w:t>
      </w:r>
      <w:r w:rsidR="00CF5EF2" w:rsidRPr="00CF5EF2">
        <w:rPr>
          <w:rFonts w:ascii="Arial" w:hAnsi="Arial" w:cs="Arial"/>
        </w:rPr>
        <w:t>:</w:t>
      </w:r>
      <w:r w:rsidR="00CF5EF2">
        <w:rPr>
          <w:rFonts w:ascii="Arial" w:hAnsi="Arial" w:cs="Arial"/>
          <w:b/>
          <w:bCs/>
        </w:rPr>
        <w:t xml:space="preserve"> </w:t>
      </w:r>
      <w:r w:rsidR="008848A9">
        <w:rPr>
          <w:rFonts w:ascii="Arial" w:hAnsi="Arial" w:cs="Arial"/>
        </w:rPr>
        <w:t>“Q</w:t>
      </w:r>
      <w:r w:rsidR="00A71536" w:rsidRPr="00A71536">
        <w:rPr>
          <w:rFonts w:ascii="Arial" w:hAnsi="Arial" w:cs="Arial"/>
        </w:rPr>
        <w:t>ueremos expresar nuestro más profundo agradecimiento a todas las personas que hacen posible un trasplante</w:t>
      </w:r>
      <w:r w:rsidR="008848A9">
        <w:rPr>
          <w:rFonts w:ascii="Arial" w:hAnsi="Arial" w:cs="Arial"/>
        </w:rPr>
        <w:t xml:space="preserve">. </w:t>
      </w:r>
      <w:r w:rsidR="00A71536" w:rsidRPr="00A71536">
        <w:rPr>
          <w:rFonts w:ascii="Arial" w:hAnsi="Arial" w:cs="Arial"/>
        </w:rPr>
        <w:t>Gracias a los donantes y a sus familias, por convertir el dolor en esperanza. Gracias a la ONT, a los profesionales sanitarios, equipos médicos, coordinadores, personal de emergencias y a todos los que participan, con compromiso y humanidad, en cada paso del proceso. El pasado año se realizaron 390 trasplantes cardíacos, 390 historias de vida que pudieron continuar latiendo gracias a la solidaridad y al trabajo de muchas personas.</w:t>
      </w:r>
      <w:r w:rsidR="000A3201">
        <w:rPr>
          <w:rFonts w:ascii="Arial" w:hAnsi="Arial" w:cs="Arial"/>
        </w:rPr>
        <w:t xml:space="preserve"> </w:t>
      </w:r>
      <w:r w:rsidR="00A71536" w:rsidRPr="00A71536">
        <w:rPr>
          <w:rFonts w:ascii="Arial" w:hAnsi="Arial" w:cs="Arial"/>
        </w:rPr>
        <w:t>Hoy celebramos la generosidad, la entrega y la vida</w:t>
      </w:r>
      <w:r w:rsidR="000A3201">
        <w:rPr>
          <w:rFonts w:ascii="Arial" w:hAnsi="Arial" w:cs="Arial"/>
        </w:rPr>
        <w:t>”.</w:t>
      </w:r>
    </w:p>
    <w:p w14:paraId="28DCCAF7" w14:textId="77777777" w:rsidR="00257440" w:rsidRPr="00A30002" w:rsidRDefault="00257440" w:rsidP="00685CAE">
      <w:pPr>
        <w:ind w:right="-142"/>
        <w:jc w:val="both"/>
        <w:rPr>
          <w:color w:val="FF0000"/>
          <w:sz w:val="27"/>
          <w:szCs w:val="27"/>
        </w:rPr>
      </w:pPr>
    </w:p>
    <w:p w14:paraId="646E3FB1" w14:textId="7DDF3C3B" w:rsidR="00092EA9" w:rsidRDefault="0051672B" w:rsidP="00685CAE">
      <w:pPr>
        <w:ind w:right="-142"/>
        <w:jc w:val="both"/>
        <w:rPr>
          <w:rFonts w:ascii="Arial" w:hAnsi="Arial" w:cs="Arial"/>
          <w:b/>
          <w:bCs/>
        </w:rPr>
      </w:pPr>
      <w:r w:rsidRPr="0051672B">
        <w:rPr>
          <w:rFonts w:ascii="Arial" w:hAnsi="Arial" w:cs="Arial"/>
        </w:rPr>
        <w:t>Finalmente,</w:t>
      </w:r>
      <w:r w:rsidRPr="0051672B">
        <w:rPr>
          <w:rFonts w:ascii="Arial" w:hAnsi="Arial" w:cs="Arial"/>
          <w:b/>
          <w:bCs/>
        </w:rPr>
        <w:t xml:space="preserve"> Juan Da Silva, presidente de la Federación Española de Fibrosis Quística (FEFQ), </w:t>
      </w:r>
      <w:r w:rsidR="00495ECD">
        <w:rPr>
          <w:rFonts w:ascii="Arial" w:hAnsi="Arial" w:cs="Arial"/>
        </w:rPr>
        <w:t>señala</w:t>
      </w:r>
      <w:r w:rsidR="00096824" w:rsidRPr="001F2255">
        <w:rPr>
          <w:rFonts w:ascii="Arial" w:hAnsi="Arial" w:cs="Arial"/>
        </w:rPr>
        <w:t xml:space="preserve"> que “en enfermedades como la fibrosis quística, donde el trasplante pulmonar puede ser la única alternativa, confiar en el modelo español de donación y trasplantes es confiar en la solidaridad de toda una sociedad y en el compromiso de los profesionales sanitarios que lo hacen posible. Por eso queremos agradecer profundamente la generosidad de las personas donantes y sus familias, así como animar a toda la sociedad a hablar sobre la donación de órganos y expresar su voluntad. Cada gesto cuenta, porque donar órganos es regalar futuros y dar esperanza a quienes más lo necesitan”.</w:t>
      </w:r>
    </w:p>
    <w:p w14:paraId="12A84434" w14:textId="77777777" w:rsidR="00587F4A" w:rsidRPr="005239DA" w:rsidRDefault="00587F4A" w:rsidP="00685CAE">
      <w:pPr>
        <w:ind w:left="-142" w:right="-286"/>
        <w:jc w:val="both"/>
        <w:rPr>
          <w:rFonts w:ascii="Arial" w:hAnsi="Arial" w:cs="Arial"/>
          <w:b/>
          <w:bCs/>
        </w:rPr>
      </w:pPr>
    </w:p>
    <w:p w14:paraId="2937E2A2" w14:textId="77777777" w:rsidR="00475079" w:rsidRPr="000472BA" w:rsidRDefault="00475079" w:rsidP="00685CAE">
      <w:pPr>
        <w:ind w:left="-142" w:right="-286"/>
        <w:jc w:val="both"/>
        <w:rPr>
          <w:rFonts w:ascii="Arial" w:hAnsi="Arial" w:cs="Arial"/>
          <w:color w:val="FF0000"/>
        </w:rPr>
      </w:pPr>
    </w:p>
    <w:p w14:paraId="0A7BB208" w14:textId="77777777" w:rsidR="0099047A" w:rsidRPr="006B07DC" w:rsidRDefault="0099047A" w:rsidP="00685CAE">
      <w:pPr>
        <w:ind w:right="-286"/>
        <w:jc w:val="both"/>
        <w:rPr>
          <w:rFonts w:ascii="Arial" w:eastAsia="Calibri" w:hAnsi="Arial" w:cs="Arial"/>
          <w:i/>
          <w:iCs/>
          <w:lang w:eastAsia="en-US"/>
        </w:rPr>
      </w:pPr>
    </w:p>
    <w:p w14:paraId="00FAF59A" w14:textId="7A870ED4" w:rsidR="005052CF" w:rsidRDefault="004A58AD" w:rsidP="00685CAE">
      <w:pPr>
        <w:ind w:left="-142" w:right="-286"/>
        <w:jc w:val="center"/>
        <w:rPr>
          <w:rFonts w:ascii="Calibri" w:eastAsia="Calibri" w:hAnsi="Calibri"/>
          <w:lang w:eastAsia="en-US"/>
        </w:rPr>
      </w:pPr>
      <w:r w:rsidRPr="004A58AD">
        <w:rPr>
          <w:rFonts w:ascii="Arial" w:eastAsia="Calibri" w:hAnsi="Arial" w:cs="Arial"/>
          <w:b/>
          <w:bCs/>
          <w:i/>
          <w:iCs/>
          <w:color w:val="F79646" w:themeColor="accent6"/>
          <w:sz w:val="28"/>
          <w:szCs w:val="28"/>
          <w:lang w:eastAsia="en-US"/>
        </w:rPr>
        <w:t>Dale un LIKE a la VIDA. Dona órganos, regala futuros</w:t>
      </w:r>
      <w:r w:rsidRPr="004A58AD">
        <w:rPr>
          <w:rFonts w:ascii="Arial" w:eastAsia="Calibri" w:hAnsi="Arial" w:cs="Arial"/>
          <w:b/>
          <w:bCs/>
          <w:i/>
          <w:iCs/>
          <w:color w:val="F79646" w:themeColor="accent6"/>
          <w:sz w:val="28"/>
          <w:szCs w:val="28"/>
          <w:lang w:eastAsia="en-US"/>
        </w:rPr>
        <w:br/>
        <w:t>#DND26</w:t>
      </w:r>
    </w:p>
    <w:p w14:paraId="501DBD67" w14:textId="77777777" w:rsidR="00974932" w:rsidRDefault="00974932">
      <w:pPr>
        <w:ind w:right="178"/>
        <w:jc w:val="both"/>
        <w:rPr>
          <w:rFonts w:ascii="Calibri" w:eastAsia="Calibri" w:hAnsi="Calibri"/>
          <w:lang w:eastAsia="en-US"/>
        </w:rPr>
      </w:pPr>
    </w:p>
    <w:p w14:paraId="0E4B1854" w14:textId="77777777" w:rsidR="00852AD6" w:rsidRDefault="00852AD6" w:rsidP="00966827">
      <w:pPr>
        <w:ind w:right="178"/>
        <w:jc w:val="both"/>
        <w:rPr>
          <w:rFonts w:ascii="Arial" w:eastAsia="Arial" w:hAnsi="Arial" w:cs="Arial"/>
          <w:sz w:val="20"/>
          <w:szCs w:val="20"/>
          <w:u w:val="single"/>
        </w:rPr>
      </w:pPr>
    </w:p>
    <w:p w14:paraId="45EEDE8F" w14:textId="77777777" w:rsidR="00852AD6" w:rsidRDefault="00852AD6" w:rsidP="00966827">
      <w:pPr>
        <w:ind w:right="178"/>
        <w:jc w:val="both"/>
        <w:rPr>
          <w:rFonts w:ascii="Arial" w:eastAsia="Arial" w:hAnsi="Arial" w:cs="Arial"/>
          <w:sz w:val="20"/>
          <w:szCs w:val="20"/>
          <w:u w:val="single"/>
        </w:rPr>
      </w:pPr>
    </w:p>
    <w:p w14:paraId="6FB2860A" w14:textId="77777777" w:rsidR="00852AD6" w:rsidRDefault="00852AD6" w:rsidP="00966827">
      <w:pPr>
        <w:ind w:right="178"/>
        <w:jc w:val="both"/>
        <w:rPr>
          <w:rFonts w:ascii="Arial" w:eastAsia="Arial" w:hAnsi="Arial" w:cs="Arial"/>
          <w:sz w:val="20"/>
          <w:szCs w:val="20"/>
          <w:u w:val="single"/>
        </w:rPr>
      </w:pPr>
    </w:p>
    <w:p w14:paraId="4AE1B152" w14:textId="77777777" w:rsidR="0042607F" w:rsidRDefault="0042607F" w:rsidP="00966827">
      <w:pPr>
        <w:ind w:right="178"/>
        <w:jc w:val="both"/>
        <w:rPr>
          <w:rFonts w:ascii="Arial" w:eastAsia="Arial" w:hAnsi="Arial" w:cs="Arial"/>
          <w:sz w:val="20"/>
          <w:szCs w:val="20"/>
          <w:u w:val="single"/>
        </w:rPr>
      </w:pPr>
    </w:p>
    <w:p w14:paraId="2617DC28" w14:textId="77777777" w:rsidR="0042607F" w:rsidRDefault="0042607F" w:rsidP="00966827">
      <w:pPr>
        <w:ind w:right="178"/>
        <w:jc w:val="both"/>
        <w:rPr>
          <w:rFonts w:ascii="Arial" w:eastAsia="Arial" w:hAnsi="Arial" w:cs="Arial"/>
          <w:sz w:val="20"/>
          <w:szCs w:val="20"/>
          <w:u w:val="single"/>
        </w:rPr>
      </w:pPr>
    </w:p>
    <w:p w14:paraId="7B5EFC6B" w14:textId="77DCE10C" w:rsidR="00966827" w:rsidRDefault="00966827" w:rsidP="00966827">
      <w:pPr>
        <w:ind w:right="178"/>
        <w:jc w:val="both"/>
        <w:rPr>
          <w:rFonts w:ascii="Arial" w:eastAsia="Arial" w:hAnsi="Arial" w:cs="Arial"/>
          <w:sz w:val="20"/>
          <w:szCs w:val="20"/>
          <w:u w:val="single"/>
        </w:rPr>
      </w:pPr>
      <w:r>
        <w:rPr>
          <w:rFonts w:ascii="Arial" w:eastAsia="Arial" w:hAnsi="Arial" w:cs="Arial"/>
          <w:sz w:val="20"/>
          <w:szCs w:val="20"/>
          <w:u w:val="single"/>
        </w:rPr>
        <w:lastRenderedPageBreak/>
        <w:t>Más información:</w:t>
      </w:r>
    </w:p>
    <w:p w14:paraId="06069A2C" w14:textId="77777777" w:rsidR="00966827" w:rsidRDefault="00966827" w:rsidP="00966827">
      <w:pPr>
        <w:ind w:right="178"/>
        <w:jc w:val="both"/>
        <w:rPr>
          <w:rFonts w:ascii="Arial" w:eastAsia="Arial" w:hAnsi="Arial" w:cs="Arial"/>
          <w:sz w:val="20"/>
          <w:szCs w:val="20"/>
          <w:u w:val="single"/>
        </w:rPr>
      </w:pPr>
    </w:p>
    <w:p w14:paraId="465542DB" w14:textId="77777777" w:rsidR="00966827" w:rsidRDefault="00966827" w:rsidP="00966827">
      <w:pPr>
        <w:ind w:right="178"/>
        <w:jc w:val="both"/>
        <w:rPr>
          <w:rFonts w:ascii="Arial" w:eastAsia="Arial" w:hAnsi="Arial" w:cs="Arial"/>
          <w:sz w:val="20"/>
          <w:szCs w:val="20"/>
          <w:u w:val="single"/>
        </w:rPr>
      </w:pPr>
    </w:p>
    <w:p w14:paraId="59D02756" w14:textId="77777777" w:rsidR="00DA057D" w:rsidRDefault="00DA057D" w:rsidP="00DA057D">
      <w:pPr>
        <w:ind w:right="178"/>
        <w:jc w:val="both"/>
        <w:rPr>
          <w:rFonts w:ascii="Arial" w:eastAsia="Arial" w:hAnsi="Arial" w:cs="Arial"/>
          <w:sz w:val="20"/>
          <w:szCs w:val="20"/>
        </w:rPr>
      </w:pPr>
      <w:r>
        <w:rPr>
          <w:rFonts w:ascii="Arial" w:eastAsia="Arial" w:hAnsi="Arial" w:cs="Arial"/>
          <w:b/>
          <w:sz w:val="20"/>
          <w:szCs w:val="20"/>
        </w:rPr>
        <w:t>Federación Nacional para la lucha contra las Enfermedades del Riñón (ALCER)</w:t>
      </w:r>
    </w:p>
    <w:p w14:paraId="2181EC21" w14:textId="77777777" w:rsidR="00DA057D" w:rsidRDefault="00DA057D" w:rsidP="00DA057D">
      <w:pPr>
        <w:rPr>
          <w:rFonts w:ascii="Arial" w:eastAsia="Arial" w:hAnsi="Arial" w:cs="Arial"/>
          <w:sz w:val="20"/>
          <w:szCs w:val="20"/>
          <w:highlight w:val="white"/>
        </w:rPr>
      </w:pPr>
      <w:r>
        <w:rPr>
          <w:rFonts w:ascii="Arial" w:eastAsia="Arial" w:hAnsi="Arial" w:cs="Arial"/>
          <w:sz w:val="20"/>
          <w:szCs w:val="20"/>
          <w:highlight w:val="white"/>
        </w:rPr>
        <w:t>C/ Constancia nº35. 28002 - Madrid</w:t>
      </w:r>
    </w:p>
    <w:p w14:paraId="104C7852" w14:textId="77777777" w:rsidR="00DA057D" w:rsidRDefault="00DA057D" w:rsidP="00DA057D">
      <w:pPr>
        <w:rPr>
          <w:rFonts w:ascii="Arial" w:eastAsia="Arial" w:hAnsi="Arial" w:cs="Arial"/>
          <w:sz w:val="20"/>
          <w:szCs w:val="20"/>
        </w:rPr>
      </w:pPr>
      <w:r>
        <w:rPr>
          <w:rFonts w:ascii="Arial" w:eastAsia="Arial" w:hAnsi="Arial" w:cs="Arial"/>
          <w:sz w:val="20"/>
          <w:szCs w:val="20"/>
        </w:rPr>
        <w:t>Telf.: 91 561 08 37 </w:t>
      </w:r>
    </w:p>
    <w:p w14:paraId="60B09C75" w14:textId="77777777" w:rsidR="00DA057D" w:rsidRPr="00871D29" w:rsidRDefault="00DA057D" w:rsidP="00DA057D">
      <w:pPr>
        <w:ind w:right="178"/>
        <w:jc w:val="both"/>
        <w:rPr>
          <w:rFonts w:ascii="Arial" w:eastAsia="Arial" w:hAnsi="Arial" w:cs="Arial"/>
          <w:sz w:val="20"/>
          <w:szCs w:val="20"/>
          <w:lang w:val="en-US"/>
        </w:rPr>
      </w:pPr>
      <w:r w:rsidRPr="00871D29">
        <w:rPr>
          <w:rFonts w:ascii="Arial" w:eastAsia="Arial" w:hAnsi="Arial" w:cs="Arial"/>
          <w:sz w:val="20"/>
          <w:szCs w:val="20"/>
          <w:lang w:val="en-US"/>
        </w:rPr>
        <w:t xml:space="preserve">E-Mail: </w:t>
      </w:r>
      <w:hyperlink r:id="rId10">
        <w:r w:rsidRPr="00871D29">
          <w:rPr>
            <w:rFonts w:ascii="Arial" w:eastAsia="Arial" w:hAnsi="Arial" w:cs="Arial"/>
            <w:color w:val="000000"/>
            <w:sz w:val="20"/>
            <w:szCs w:val="20"/>
            <w:highlight w:val="white"/>
            <w:u w:val="single"/>
            <w:lang w:val="en-US"/>
          </w:rPr>
          <w:t>informacion@alcer.org</w:t>
        </w:r>
      </w:hyperlink>
      <w:r w:rsidRPr="00871D29">
        <w:rPr>
          <w:rFonts w:ascii="Arial" w:eastAsia="Arial" w:hAnsi="Arial" w:cs="Arial"/>
          <w:sz w:val="20"/>
          <w:szCs w:val="20"/>
          <w:highlight w:val="white"/>
          <w:lang w:val="en-US"/>
        </w:rPr>
        <w:t xml:space="preserve"> </w:t>
      </w:r>
    </w:p>
    <w:p w14:paraId="726F16F5" w14:textId="77777777" w:rsidR="00DA057D" w:rsidRPr="00871D29" w:rsidRDefault="00DA057D" w:rsidP="00DA057D">
      <w:pPr>
        <w:ind w:right="178"/>
        <w:jc w:val="both"/>
        <w:rPr>
          <w:rFonts w:ascii="Arial" w:eastAsia="Arial" w:hAnsi="Arial" w:cs="Arial"/>
          <w:sz w:val="20"/>
          <w:szCs w:val="20"/>
          <w:lang w:val="en-US"/>
        </w:rPr>
      </w:pPr>
      <w:r w:rsidRPr="00871D29">
        <w:rPr>
          <w:rFonts w:ascii="Arial" w:eastAsia="Arial" w:hAnsi="Arial" w:cs="Arial"/>
          <w:sz w:val="20"/>
          <w:szCs w:val="20"/>
          <w:lang w:val="en-US"/>
        </w:rPr>
        <w:t xml:space="preserve">Web: </w:t>
      </w:r>
      <w:hyperlink r:id="rId11">
        <w:r w:rsidRPr="00871D29">
          <w:rPr>
            <w:rFonts w:ascii="Arial" w:eastAsia="Arial" w:hAnsi="Arial" w:cs="Arial"/>
            <w:color w:val="000000"/>
            <w:sz w:val="20"/>
            <w:szCs w:val="20"/>
            <w:u w:val="single"/>
            <w:lang w:val="en-US"/>
          </w:rPr>
          <w:t>www.alcer.org</w:t>
        </w:r>
      </w:hyperlink>
      <w:r w:rsidRPr="00871D29">
        <w:rPr>
          <w:rFonts w:ascii="Arial" w:eastAsia="Arial" w:hAnsi="Arial" w:cs="Arial"/>
          <w:sz w:val="20"/>
          <w:szCs w:val="20"/>
          <w:lang w:val="en-US"/>
        </w:rPr>
        <w:t xml:space="preserve"> </w:t>
      </w:r>
    </w:p>
    <w:p w14:paraId="2AD0A8C5" w14:textId="77777777" w:rsidR="00DA057D" w:rsidRPr="00871D29" w:rsidRDefault="00DA057D" w:rsidP="00DA057D">
      <w:pPr>
        <w:ind w:right="178"/>
        <w:jc w:val="both"/>
        <w:rPr>
          <w:rFonts w:ascii="Arial" w:eastAsia="Arial" w:hAnsi="Arial" w:cs="Arial"/>
          <w:sz w:val="20"/>
          <w:szCs w:val="20"/>
          <w:lang w:val="en-US"/>
        </w:rPr>
      </w:pPr>
    </w:p>
    <w:p w14:paraId="21E75979" w14:textId="77777777" w:rsidR="00DA057D" w:rsidRDefault="00DA057D" w:rsidP="00DA057D">
      <w:pPr>
        <w:ind w:right="178"/>
        <w:jc w:val="both"/>
        <w:rPr>
          <w:rFonts w:ascii="Arial" w:eastAsia="Arial" w:hAnsi="Arial" w:cs="Arial"/>
          <w:sz w:val="20"/>
          <w:szCs w:val="20"/>
        </w:rPr>
      </w:pPr>
      <w:r>
        <w:rPr>
          <w:rFonts w:ascii="Arial" w:eastAsia="Arial" w:hAnsi="Arial" w:cs="Arial"/>
          <w:b/>
          <w:sz w:val="20"/>
          <w:szCs w:val="20"/>
        </w:rPr>
        <w:t>Federación Española de Fibrosis Quística (FEFQ)</w:t>
      </w:r>
    </w:p>
    <w:p w14:paraId="43602A82" w14:textId="77777777" w:rsidR="00DA057D" w:rsidRDefault="00DA057D" w:rsidP="00DA057D">
      <w:pPr>
        <w:ind w:right="178"/>
        <w:jc w:val="both"/>
        <w:rPr>
          <w:rFonts w:ascii="Arial" w:eastAsia="Arial" w:hAnsi="Arial" w:cs="Arial"/>
          <w:sz w:val="20"/>
          <w:szCs w:val="20"/>
        </w:rPr>
      </w:pPr>
      <w:r>
        <w:rPr>
          <w:rFonts w:ascii="Arial" w:eastAsia="Arial" w:hAnsi="Arial" w:cs="Arial"/>
          <w:sz w:val="20"/>
          <w:szCs w:val="20"/>
        </w:rPr>
        <w:t>C/ José María de Haro, 14, 1º C. 46022 - Valencia</w:t>
      </w:r>
    </w:p>
    <w:p w14:paraId="5B4B95DE" w14:textId="0E002859" w:rsidR="00DA057D" w:rsidRPr="00871D29" w:rsidRDefault="00DA057D" w:rsidP="00DA057D">
      <w:pPr>
        <w:ind w:right="178"/>
        <w:jc w:val="both"/>
        <w:rPr>
          <w:rFonts w:ascii="Arial" w:eastAsia="Arial" w:hAnsi="Arial" w:cs="Arial"/>
          <w:sz w:val="20"/>
          <w:szCs w:val="20"/>
          <w:lang w:val="en-US"/>
        </w:rPr>
      </w:pPr>
      <w:r w:rsidRPr="00871D29">
        <w:rPr>
          <w:rFonts w:ascii="Arial" w:eastAsia="Arial" w:hAnsi="Arial" w:cs="Arial"/>
          <w:sz w:val="20"/>
          <w:szCs w:val="20"/>
          <w:lang w:val="en-US"/>
        </w:rPr>
        <w:t>Telf.:</w:t>
      </w:r>
      <w:r w:rsidR="00A8554D">
        <w:rPr>
          <w:rFonts w:ascii="Arial" w:eastAsia="Arial" w:hAnsi="Arial" w:cs="Arial"/>
          <w:sz w:val="20"/>
          <w:szCs w:val="20"/>
          <w:lang w:val="en-US"/>
        </w:rPr>
        <w:t xml:space="preserve"> </w:t>
      </w:r>
      <w:r>
        <w:rPr>
          <w:rFonts w:ascii="Arial" w:eastAsia="Arial" w:hAnsi="Arial" w:cs="Arial"/>
          <w:sz w:val="20"/>
          <w:szCs w:val="20"/>
          <w:lang w:val="en-US"/>
        </w:rPr>
        <w:t>616 52 99 72</w:t>
      </w:r>
    </w:p>
    <w:p w14:paraId="7DC13AEA" w14:textId="77777777" w:rsidR="00DA057D" w:rsidRPr="004E1EB0" w:rsidRDefault="00DA057D" w:rsidP="00DA057D">
      <w:pPr>
        <w:ind w:right="178"/>
        <w:jc w:val="both"/>
        <w:rPr>
          <w:rFonts w:ascii="Arial" w:eastAsia="Arial" w:hAnsi="Arial" w:cs="Arial"/>
          <w:sz w:val="20"/>
          <w:szCs w:val="20"/>
          <w:lang w:val="en-US"/>
        </w:rPr>
      </w:pPr>
      <w:r w:rsidRPr="00871D29">
        <w:rPr>
          <w:rFonts w:ascii="Arial" w:eastAsia="Arial" w:hAnsi="Arial" w:cs="Arial"/>
          <w:sz w:val="20"/>
          <w:szCs w:val="20"/>
          <w:lang w:val="en-US"/>
        </w:rPr>
        <w:t xml:space="preserve">E-Mail: </w:t>
      </w:r>
      <w:hyperlink r:id="rId12">
        <w:r w:rsidRPr="004E1EB0">
          <w:rPr>
            <w:rFonts w:ascii="Arial" w:eastAsia="Arial" w:hAnsi="Arial" w:cs="Arial"/>
            <w:sz w:val="20"/>
            <w:szCs w:val="20"/>
            <w:u w:val="single"/>
            <w:lang w:val="en-US"/>
          </w:rPr>
          <w:t>comunicacion@fibrosisquistica.org</w:t>
        </w:r>
      </w:hyperlink>
      <w:r w:rsidRPr="004E1EB0">
        <w:rPr>
          <w:rFonts w:ascii="Arial" w:eastAsia="Arial" w:hAnsi="Arial" w:cs="Arial"/>
          <w:sz w:val="20"/>
          <w:szCs w:val="20"/>
          <w:lang w:val="en-US"/>
        </w:rPr>
        <w:t xml:space="preserve">  </w:t>
      </w:r>
    </w:p>
    <w:p w14:paraId="78FE17F8" w14:textId="77777777" w:rsidR="00DA057D" w:rsidRPr="004040F4" w:rsidRDefault="00DA057D" w:rsidP="00DA057D">
      <w:pPr>
        <w:ind w:right="178"/>
        <w:jc w:val="both"/>
        <w:rPr>
          <w:rFonts w:ascii="Arial" w:eastAsia="Arial" w:hAnsi="Arial" w:cs="Arial"/>
          <w:sz w:val="20"/>
          <w:szCs w:val="20"/>
          <w:lang w:val="en-GB"/>
        </w:rPr>
      </w:pPr>
      <w:r w:rsidRPr="004040F4">
        <w:rPr>
          <w:rFonts w:ascii="Arial" w:eastAsia="Arial" w:hAnsi="Arial" w:cs="Arial"/>
          <w:sz w:val="20"/>
          <w:szCs w:val="20"/>
          <w:lang w:val="en-GB"/>
        </w:rPr>
        <w:t xml:space="preserve">Web: </w:t>
      </w:r>
      <w:hyperlink r:id="rId13" w:history="1">
        <w:r w:rsidRPr="004040F4">
          <w:rPr>
            <w:rStyle w:val="Hipervnculo"/>
            <w:rFonts w:ascii="Arial" w:eastAsia="Arial" w:hAnsi="Arial" w:cs="Arial"/>
            <w:color w:val="auto"/>
            <w:sz w:val="20"/>
            <w:szCs w:val="20"/>
            <w:lang w:val="en-GB"/>
          </w:rPr>
          <w:t>www.fibrosisquistica.org</w:t>
        </w:r>
      </w:hyperlink>
    </w:p>
    <w:p w14:paraId="46EA73C3" w14:textId="77777777" w:rsidR="00DA057D" w:rsidRPr="004040F4" w:rsidRDefault="00DA057D" w:rsidP="00DA057D">
      <w:pPr>
        <w:ind w:right="178"/>
        <w:jc w:val="both"/>
        <w:rPr>
          <w:rFonts w:ascii="Arial" w:eastAsia="Arial" w:hAnsi="Arial" w:cs="Arial"/>
          <w:sz w:val="20"/>
          <w:szCs w:val="20"/>
          <w:lang w:val="en-GB"/>
        </w:rPr>
      </w:pPr>
    </w:p>
    <w:p w14:paraId="2B67E49F" w14:textId="77777777" w:rsidR="00DA057D" w:rsidRDefault="00DA057D" w:rsidP="00DA057D">
      <w:pPr>
        <w:ind w:right="178"/>
        <w:jc w:val="both"/>
        <w:rPr>
          <w:rFonts w:ascii="Arial" w:eastAsia="Arial" w:hAnsi="Arial" w:cs="Arial"/>
          <w:sz w:val="20"/>
          <w:szCs w:val="20"/>
        </w:rPr>
      </w:pPr>
      <w:r>
        <w:rPr>
          <w:rFonts w:ascii="Arial" w:eastAsia="Arial" w:hAnsi="Arial" w:cs="Arial"/>
          <w:b/>
          <w:sz w:val="20"/>
          <w:szCs w:val="20"/>
        </w:rPr>
        <w:t>Federación Española de Trasplantados de Corazón (FETCO)</w:t>
      </w:r>
    </w:p>
    <w:p w14:paraId="4BBA6700" w14:textId="77777777" w:rsidR="00DA057D" w:rsidRPr="00144E02" w:rsidRDefault="00DA057D" w:rsidP="00DA057D">
      <w:pPr>
        <w:rPr>
          <w:rFonts w:ascii="Arial" w:hAnsi="Arial" w:cs="Arial"/>
          <w:sz w:val="20"/>
          <w:szCs w:val="20"/>
        </w:rPr>
      </w:pPr>
      <w:r w:rsidRPr="00144E02">
        <w:rPr>
          <w:rFonts w:ascii="Arial" w:hAnsi="Arial" w:cs="Arial"/>
          <w:sz w:val="20"/>
          <w:szCs w:val="20"/>
        </w:rPr>
        <w:t>C/</w:t>
      </w:r>
      <w:r>
        <w:rPr>
          <w:rFonts w:ascii="Arial" w:hAnsi="Arial" w:cs="Arial"/>
          <w:sz w:val="20"/>
          <w:szCs w:val="20"/>
        </w:rPr>
        <w:t xml:space="preserve"> </w:t>
      </w:r>
      <w:r w:rsidRPr="00144E02">
        <w:rPr>
          <w:rFonts w:ascii="Arial" w:hAnsi="Arial" w:cs="Arial"/>
          <w:sz w:val="20"/>
          <w:szCs w:val="20"/>
        </w:rPr>
        <w:t>Isla Cabrera nº38</w:t>
      </w:r>
      <w:r>
        <w:rPr>
          <w:rFonts w:ascii="Arial" w:hAnsi="Arial" w:cs="Arial"/>
          <w:sz w:val="20"/>
          <w:szCs w:val="20"/>
        </w:rPr>
        <w:t>,</w:t>
      </w:r>
      <w:r w:rsidRPr="00144E02">
        <w:rPr>
          <w:rFonts w:ascii="Arial" w:hAnsi="Arial" w:cs="Arial"/>
          <w:sz w:val="20"/>
          <w:szCs w:val="20"/>
        </w:rPr>
        <w:t xml:space="preserve"> </w:t>
      </w:r>
      <w:r>
        <w:rPr>
          <w:rFonts w:ascii="Arial" w:hAnsi="Arial" w:cs="Arial"/>
          <w:sz w:val="20"/>
          <w:szCs w:val="20"/>
        </w:rPr>
        <w:t>b</w:t>
      </w:r>
      <w:r w:rsidRPr="00144E02">
        <w:rPr>
          <w:rFonts w:ascii="Arial" w:hAnsi="Arial" w:cs="Arial"/>
          <w:sz w:val="20"/>
          <w:szCs w:val="20"/>
        </w:rPr>
        <w:t>ajo</w:t>
      </w:r>
      <w:r>
        <w:rPr>
          <w:rFonts w:ascii="Arial" w:hAnsi="Arial" w:cs="Arial"/>
          <w:sz w:val="20"/>
          <w:szCs w:val="20"/>
        </w:rPr>
        <w:t xml:space="preserve">. </w:t>
      </w:r>
      <w:r w:rsidRPr="00144E02">
        <w:rPr>
          <w:rFonts w:ascii="Arial" w:hAnsi="Arial" w:cs="Arial"/>
          <w:sz w:val="20"/>
          <w:szCs w:val="20"/>
        </w:rPr>
        <w:t>46026</w:t>
      </w:r>
      <w:r>
        <w:rPr>
          <w:rFonts w:ascii="Arial" w:hAnsi="Arial" w:cs="Arial"/>
          <w:sz w:val="20"/>
          <w:szCs w:val="20"/>
        </w:rPr>
        <w:t xml:space="preserve"> -</w:t>
      </w:r>
      <w:r w:rsidRPr="00144E02">
        <w:rPr>
          <w:rFonts w:ascii="Arial" w:hAnsi="Arial" w:cs="Arial"/>
          <w:sz w:val="20"/>
          <w:szCs w:val="20"/>
        </w:rPr>
        <w:t xml:space="preserve"> Valencia</w:t>
      </w:r>
    </w:p>
    <w:p w14:paraId="490E5087" w14:textId="77777777" w:rsidR="00DA057D" w:rsidRDefault="00DA057D" w:rsidP="00DA057D">
      <w:pPr>
        <w:ind w:right="178"/>
        <w:jc w:val="both"/>
        <w:rPr>
          <w:rFonts w:ascii="Arial" w:eastAsia="Arial" w:hAnsi="Arial" w:cs="Arial"/>
          <w:sz w:val="20"/>
          <w:szCs w:val="20"/>
        </w:rPr>
      </w:pPr>
      <w:r>
        <w:rPr>
          <w:rFonts w:ascii="Arial" w:eastAsia="Arial" w:hAnsi="Arial" w:cs="Arial"/>
          <w:sz w:val="20"/>
          <w:szCs w:val="20"/>
        </w:rPr>
        <w:t>Telf.: 600 44 10 65</w:t>
      </w:r>
    </w:p>
    <w:p w14:paraId="4534299A" w14:textId="77777777" w:rsidR="00DA057D" w:rsidRPr="004040F4" w:rsidRDefault="00DA057D" w:rsidP="00DA057D">
      <w:pPr>
        <w:shd w:val="clear" w:color="auto" w:fill="FFFFFF"/>
        <w:rPr>
          <w:rFonts w:ascii="Quattrocento Sans" w:eastAsia="Quattrocento Sans" w:hAnsi="Quattrocento Sans" w:cs="Quattrocento Sans"/>
          <w:sz w:val="20"/>
          <w:szCs w:val="20"/>
        </w:rPr>
      </w:pPr>
      <w:r w:rsidRPr="004040F4">
        <w:rPr>
          <w:rFonts w:ascii="Arial" w:eastAsia="Arial" w:hAnsi="Arial" w:cs="Arial"/>
          <w:sz w:val="20"/>
          <w:szCs w:val="20"/>
        </w:rPr>
        <w:t xml:space="preserve">E-Mail: </w:t>
      </w:r>
      <w:hyperlink r:id="rId14">
        <w:r w:rsidRPr="004040F4">
          <w:rPr>
            <w:rFonts w:ascii="Arial" w:eastAsia="Arial" w:hAnsi="Arial" w:cs="Arial"/>
            <w:color w:val="000000"/>
            <w:sz w:val="20"/>
            <w:szCs w:val="20"/>
            <w:u w:val="single"/>
          </w:rPr>
          <w:t>presidencia@fetco.es</w:t>
        </w:r>
      </w:hyperlink>
      <w:r w:rsidRPr="004040F4">
        <w:rPr>
          <w:rFonts w:ascii="Arial" w:eastAsia="Arial" w:hAnsi="Arial" w:cs="Arial"/>
          <w:sz w:val="20"/>
          <w:szCs w:val="20"/>
        </w:rPr>
        <w:t xml:space="preserve"> </w:t>
      </w:r>
    </w:p>
    <w:p w14:paraId="7D2CDB9F" w14:textId="77777777" w:rsidR="00DA057D" w:rsidRPr="004040F4" w:rsidRDefault="00DA057D" w:rsidP="00DA057D">
      <w:pPr>
        <w:ind w:right="178"/>
        <w:jc w:val="both"/>
        <w:rPr>
          <w:rFonts w:ascii="Arial" w:eastAsia="Arial" w:hAnsi="Arial" w:cs="Arial"/>
          <w:sz w:val="20"/>
          <w:szCs w:val="20"/>
        </w:rPr>
      </w:pPr>
      <w:r w:rsidRPr="004040F4">
        <w:rPr>
          <w:rFonts w:ascii="Arial" w:eastAsia="Arial" w:hAnsi="Arial" w:cs="Arial"/>
          <w:sz w:val="20"/>
          <w:szCs w:val="20"/>
        </w:rPr>
        <w:t xml:space="preserve">Web: </w:t>
      </w:r>
      <w:hyperlink r:id="rId15">
        <w:r w:rsidRPr="004040F4">
          <w:rPr>
            <w:rFonts w:ascii="Arial" w:eastAsia="Arial" w:hAnsi="Arial" w:cs="Arial"/>
            <w:color w:val="000000"/>
            <w:sz w:val="20"/>
            <w:szCs w:val="20"/>
            <w:u w:val="single"/>
          </w:rPr>
          <w:t>www.fetco.es</w:t>
        </w:r>
      </w:hyperlink>
      <w:r w:rsidRPr="004040F4">
        <w:rPr>
          <w:rFonts w:ascii="Arial" w:eastAsia="Arial" w:hAnsi="Arial" w:cs="Arial"/>
          <w:sz w:val="20"/>
          <w:szCs w:val="20"/>
        </w:rPr>
        <w:t xml:space="preserve"> </w:t>
      </w:r>
    </w:p>
    <w:p w14:paraId="3CF26B6E" w14:textId="77777777" w:rsidR="00DA057D" w:rsidRPr="004040F4" w:rsidRDefault="00DA057D" w:rsidP="00DA057D">
      <w:pPr>
        <w:ind w:right="178"/>
        <w:jc w:val="both"/>
        <w:rPr>
          <w:rFonts w:ascii="Arial" w:eastAsia="Arial" w:hAnsi="Arial" w:cs="Arial"/>
          <w:sz w:val="20"/>
          <w:szCs w:val="20"/>
        </w:rPr>
      </w:pPr>
    </w:p>
    <w:p w14:paraId="7B579099" w14:textId="700645BB" w:rsidR="006B0DDC" w:rsidRPr="00340F66" w:rsidRDefault="006B0DDC" w:rsidP="006B0DDC">
      <w:pPr>
        <w:ind w:right="178"/>
        <w:jc w:val="both"/>
        <w:rPr>
          <w:rFonts w:ascii="Arial" w:eastAsia="Arial" w:hAnsi="Arial" w:cs="Arial"/>
          <w:sz w:val="20"/>
          <w:szCs w:val="20"/>
        </w:rPr>
      </w:pPr>
      <w:r w:rsidRPr="00340F66">
        <w:rPr>
          <w:rFonts w:ascii="Arial" w:eastAsia="Arial" w:hAnsi="Arial" w:cs="Arial"/>
          <w:b/>
          <w:sz w:val="20"/>
          <w:szCs w:val="20"/>
        </w:rPr>
        <w:t>Federación Española de</w:t>
      </w:r>
      <w:r w:rsidR="006D1385">
        <w:rPr>
          <w:rFonts w:ascii="Arial" w:eastAsia="Arial" w:hAnsi="Arial" w:cs="Arial"/>
          <w:b/>
          <w:sz w:val="20"/>
          <w:szCs w:val="20"/>
        </w:rPr>
        <w:t>l</w:t>
      </w:r>
      <w:r w:rsidRPr="00340F66">
        <w:rPr>
          <w:rFonts w:ascii="Arial" w:eastAsia="Arial" w:hAnsi="Arial" w:cs="Arial"/>
          <w:b/>
          <w:sz w:val="20"/>
          <w:szCs w:val="20"/>
        </w:rPr>
        <w:t xml:space="preserve"> Hígado (FEH)</w:t>
      </w:r>
    </w:p>
    <w:p w14:paraId="695343A0" w14:textId="77777777" w:rsidR="006B0DDC" w:rsidRPr="00340F66" w:rsidRDefault="006B0DDC" w:rsidP="006B0DDC">
      <w:pPr>
        <w:ind w:right="178"/>
        <w:jc w:val="both"/>
        <w:rPr>
          <w:rFonts w:ascii="Arial" w:eastAsia="Arial" w:hAnsi="Arial" w:cs="Arial"/>
          <w:sz w:val="20"/>
          <w:szCs w:val="20"/>
        </w:rPr>
      </w:pPr>
      <w:r w:rsidRPr="00340F66">
        <w:rPr>
          <w:rFonts w:ascii="Arial" w:hAnsi="Arial" w:cs="Arial"/>
          <w:sz w:val="20"/>
          <w:szCs w:val="20"/>
        </w:rPr>
        <w:t xml:space="preserve">C/ </w:t>
      </w:r>
      <w:r w:rsidRPr="00340F66">
        <w:rPr>
          <w:rFonts w:ascii="Arial" w:eastAsia="Arial" w:hAnsi="Arial" w:cs="Arial"/>
          <w:sz w:val="20"/>
          <w:szCs w:val="20"/>
        </w:rPr>
        <w:t>Santiago de Compostela nº38 7ºB 28034 - Madrid</w:t>
      </w:r>
    </w:p>
    <w:p w14:paraId="3A564FAE" w14:textId="77777777" w:rsidR="006B0DDC" w:rsidRPr="00340F66" w:rsidRDefault="006B0DDC" w:rsidP="006B0DDC">
      <w:pPr>
        <w:ind w:right="178"/>
        <w:jc w:val="both"/>
        <w:rPr>
          <w:rFonts w:ascii="Arial" w:eastAsia="Arial" w:hAnsi="Arial" w:cs="Arial"/>
          <w:sz w:val="20"/>
          <w:szCs w:val="20"/>
        </w:rPr>
      </w:pPr>
      <w:r w:rsidRPr="00340F66">
        <w:rPr>
          <w:rFonts w:ascii="Arial" w:eastAsia="Arial" w:hAnsi="Arial" w:cs="Arial"/>
          <w:sz w:val="20"/>
          <w:szCs w:val="20"/>
        </w:rPr>
        <w:t>Telf.: 91 739 68 72</w:t>
      </w:r>
    </w:p>
    <w:p w14:paraId="1C3B9809" w14:textId="77777777" w:rsidR="006B0DDC" w:rsidRPr="00340F66" w:rsidRDefault="006B0DDC" w:rsidP="006B0DDC">
      <w:pPr>
        <w:ind w:right="178"/>
        <w:jc w:val="both"/>
        <w:rPr>
          <w:rFonts w:ascii="Arial" w:eastAsia="Arial" w:hAnsi="Arial" w:cs="Arial"/>
          <w:sz w:val="20"/>
          <w:szCs w:val="20"/>
        </w:rPr>
      </w:pPr>
      <w:r w:rsidRPr="00340F66">
        <w:rPr>
          <w:rFonts w:ascii="Arial" w:eastAsia="Arial" w:hAnsi="Arial" w:cs="Arial"/>
          <w:sz w:val="20"/>
          <w:szCs w:val="20"/>
        </w:rPr>
        <w:t xml:space="preserve">E-Mail: </w:t>
      </w:r>
      <w:hyperlink r:id="rId16" w:history="1">
        <w:r w:rsidRPr="00340F66">
          <w:rPr>
            <w:rStyle w:val="Hipervnculo"/>
            <w:rFonts w:ascii="Arial" w:eastAsia="Arial" w:hAnsi="Arial" w:cs="Arial"/>
            <w:color w:val="auto"/>
            <w:sz w:val="20"/>
            <w:szCs w:val="20"/>
          </w:rPr>
          <w:t>comunicacion@fehigado.org</w:t>
        </w:r>
      </w:hyperlink>
      <w:r w:rsidRPr="00340F66">
        <w:rPr>
          <w:rFonts w:ascii="Arial" w:eastAsia="Arial" w:hAnsi="Arial" w:cs="Arial"/>
          <w:sz w:val="20"/>
          <w:szCs w:val="20"/>
        </w:rPr>
        <w:t xml:space="preserve"> | </w:t>
      </w:r>
      <w:hyperlink r:id="rId17" w:history="1">
        <w:r w:rsidRPr="00340F66">
          <w:rPr>
            <w:rStyle w:val="Hipervnculo"/>
            <w:rFonts w:ascii="Arial" w:eastAsia="Arial" w:hAnsi="Arial" w:cs="Arial"/>
            <w:color w:val="auto"/>
            <w:sz w:val="20"/>
            <w:szCs w:val="20"/>
          </w:rPr>
          <w:t>hola@fehigado.org</w:t>
        </w:r>
      </w:hyperlink>
    </w:p>
    <w:p w14:paraId="3544523C" w14:textId="77777777" w:rsidR="006B0DDC" w:rsidRDefault="006B0DDC" w:rsidP="006B0DDC">
      <w:pPr>
        <w:ind w:right="178"/>
        <w:jc w:val="both"/>
        <w:rPr>
          <w:rFonts w:ascii="Arial" w:eastAsia="Arial" w:hAnsi="Arial" w:cs="Arial"/>
          <w:sz w:val="20"/>
          <w:szCs w:val="20"/>
        </w:rPr>
      </w:pPr>
      <w:r w:rsidRPr="00340F66">
        <w:rPr>
          <w:rFonts w:ascii="Arial" w:eastAsia="Arial" w:hAnsi="Arial" w:cs="Arial"/>
          <w:sz w:val="20"/>
          <w:szCs w:val="20"/>
        </w:rPr>
        <w:t xml:space="preserve">Web: </w:t>
      </w:r>
      <w:hyperlink r:id="rId18">
        <w:r w:rsidRPr="00340F66">
          <w:rPr>
            <w:rFonts w:ascii="Arial" w:eastAsia="Arial" w:hAnsi="Arial" w:cs="Arial"/>
            <w:sz w:val="20"/>
            <w:szCs w:val="20"/>
            <w:u w:val="single"/>
          </w:rPr>
          <w:t>www.fneth.org</w:t>
        </w:r>
      </w:hyperlink>
      <w:r w:rsidRPr="00340F66">
        <w:rPr>
          <w:rFonts w:ascii="Arial" w:eastAsia="Arial" w:hAnsi="Arial" w:cs="Arial"/>
          <w:sz w:val="20"/>
          <w:szCs w:val="20"/>
        </w:rPr>
        <w:t xml:space="preserve"> </w:t>
      </w:r>
    </w:p>
    <w:p w14:paraId="1C3E344C" w14:textId="1A6A4ED5" w:rsidR="005C6C34" w:rsidRDefault="005C6C34" w:rsidP="00966827">
      <w:pPr>
        <w:ind w:right="178"/>
        <w:jc w:val="both"/>
        <w:rPr>
          <w:rFonts w:ascii="Arial" w:eastAsia="Arial" w:hAnsi="Arial" w:cs="Arial"/>
          <w:sz w:val="20"/>
          <w:szCs w:val="20"/>
        </w:rPr>
      </w:pPr>
    </w:p>
    <w:sectPr w:rsidR="005C6C34" w:rsidSect="00685CAE">
      <w:headerReference w:type="default" r:id="rId19"/>
      <w:footerReference w:type="default" r:id="rId20"/>
      <w:pgSz w:w="11905" w:h="16837"/>
      <w:pgMar w:top="1417" w:right="1699" w:bottom="1417"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D57ED" w14:textId="77777777" w:rsidR="00FA590B" w:rsidRDefault="00FA590B">
      <w:r>
        <w:separator/>
      </w:r>
    </w:p>
  </w:endnote>
  <w:endnote w:type="continuationSeparator" w:id="0">
    <w:p w14:paraId="0BE5994E" w14:textId="77777777" w:rsidR="00FA590B" w:rsidRDefault="00FA5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6E3F" w14:textId="77777777" w:rsidR="00685CAE" w:rsidRDefault="00685CAE" w:rsidP="00966827">
    <w:pPr>
      <w:pStyle w:val="Piedepgina"/>
    </w:pPr>
  </w:p>
  <w:p w14:paraId="23A5839D" w14:textId="77777777" w:rsidR="00685CAE" w:rsidRDefault="00685CAE" w:rsidP="00966827">
    <w:pPr>
      <w:pStyle w:val="Piedepgina"/>
    </w:pPr>
  </w:p>
  <w:p w14:paraId="17DB727A" w14:textId="20C73A2C" w:rsidR="00966827" w:rsidRDefault="007A0342" w:rsidP="00966827">
    <w:pPr>
      <w:pStyle w:val="Piedepgina"/>
    </w:pPr>
    <w:r>
      <w:rPr>
        <w:noProof/>
      </w:rPr>
      <w:drawing>
        <wp:anchor distT="0" distB="0" distL="114300" distR="114300" simplePos="0" relativeHeight="251668480" behindDoc="0" locked="0" layoutInCell="1" allowOverlap="1" wp14:anchorId="58C37F7F" wp14:editId="3358B745">
          <wp:simplePos x="0" y="0"/>
          <wp:positionH relativeFrom="column">
            <wp:posOffset>4623435</wp:posOffset>
          </wp:positionH>
          <wp:positionV relativeFrom="paragraph">
            <wp:posOffset>23495</wp:posOffset>
          </wp:positionV>
          <wp:extent cx="1162050" cy="485775"/>
          <wp:effectExtent l="0" t="0" r="0" b="9525"/>
          <wp:wrapNone/>
          <wp:docPr id="1561902806" name="Imagen 1561902806"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162050" cy="485775"/>
                  </a:xfrm>
                  <a:prstGeom prst="rect">
                    <a:avLst/>
                  </a:prstGeom>
                </pic:spPr>
              </pic:pic>
            </a:graphicData>
          </a:graphic>
          <wp14:sizeRelH relativeFrom="margin">
            <wp14:pctWidth>0</wp14:pctWidth>
          </wp14:sizeRelH>
          <wp14:sizeRelV relativeFrom="margin">
            <wp14:pctHeight>0</wp14:pctHeight>
          </wp14:sizeRelV>
        </wp:anchor>
      </w:drawing>
    </w:r>
  </w:p>
  <w:p w14:paraId="5E26E564" w14:textId="39FAD091" w:rsidR="0001150B" w:rsidRDefault="007A0342" w:rsidP="0001150B">
    <w:pPr>
      <w:pStyle w:val="Piedepgina"/>
    </w:pPr>
    <w:r>
      <w:rPr>
        <w:noProof/>
      </w:rPr>
      <mc:AlternateContent>
        <mc:Choice Requires="wps">
          <w:drawing>
            <wp:anchor distT="0" distB="0" distL="114300" distR="114300" simplePos="0" relativeHeight="251667456" behindDoc="0" locked="0" layoutInCell="1" hidden="0" allowOverlap="1" wp14:anchorId="78F2F68A" wp14:editId="39B2F528">
              <wp:simplePos x="0" y="0"/>
              <wp:positionH relativeFrom="column">
                <wp:posOffset>3166110</wp:posOffset>
              </wp:positionH>
              <wp:positionV relativeFrom="paragraph">
                <wp:posOffset>11430</wp:posOffset>
              </wp:positionV>
              <wp:extent cx="1552575" cy="247015"/>
              <wp:effectExtent l="0" t="0" r="0" b="0"/>
              <wp:wrapNone/>
              <wp:docPr id="1" name="Rectángulo 1"/>
              <wp:cNvGraphicFramePr/>
              <a:graphic xmlns:a="http://schemas.openxmlformats.org/drawingml/2006/main">
                <a:graphicData uri="http://schemas.microsoft.com/office/word/2010/wordprocessingShape">
                  <wps:wsp>
                    <wps:cNvSpPr/>
                    <wps:spPr>
                      <a:xfrm>
                        <a:off x="0" y="0"/>
                        <a:ext cx="1552575" cy="247015"/>
                      </a:xfrm>
                      <a:prstGeom prst="rect">
                        <a:avLst/>
                      </a:prstGeom>
                      <a:solidFill>
                        <a:srgbClr val="FFFFFF"/>
                      </a:solidFill>
                      <a:ln>
                        <a:noFill/>
                      </a:ln>
                    </wps:spPr>
                    <wps:txbx>
                      <w:txbxContent>
                        <w:p w14:paraId="114AC742" w14:textId="77777777" w:rsidR="00966827" w:rsidRDefault="00966827" w:rsidP="00966827">
                          <w:pPr>
                            <w:textDirection w:val="btLr"/>
                          </w:pPr>
                          <w:r>
                            <w:rPr>
                              <w:rFonts w:ascii="Arial" w:eastAsia="Arial" w:hAnsi="Arial" w:cs="Arial"/>
                              <w:color w:val="000000"/>
                              <w:sz w:val="20"/>
                            </w:rPr>
                            <w:t>Con la colaboración:</w:t>
                          </w:r>
                        </w:p>
                        <w:p w14:paraId="7CCADF74" w14:textId="77777777" w:rsidR="00966827" w:rsidRDefault="00966827" w:rsidP="00966827">
                          <w:pPr>
                            <w:textDirection w:val="btLr"/>
                          </w:pPr>
                        </w:p>
                      </w:txbxContent>
                    </wps:txbx>
                    <wps:bodyPr spcFirstLastPara="1" wrap="square" lIns="91425" tIns="45700" rIns="91425" bIns="45700" anchor="t" anchorCtr="0">
                      <a:noAutofit/>
                    </wps:bodyPr>
                  </wps:wsp>
                </a:graphicData>
              </a:graphic>
            </wp:anchor>
          </w:drawing>
        </mc:Choice>
        <mc:Fallback>
          <w:pict>
            <v:rect w14:anchorId="78F2F68A" id="Rectángulo 1" o:spid="_x0000_s1026" style="position:absolute;margin-left:249.3pt;margin-top:.9pt;width:122.25pt;height:19.4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" stroked="f">
              <v:textbox inset="2.53958mm,1.2694mm,2.53958mm,1.2694mm">
                <w:txbxContent>
                  <w:p w14:paraId="114AC742" w14:textId="77777777" w:rsidR="00966827" w:rsidRDefault="00966827" w:rsidP="00966827">
                    <w:pPr>
                      <w:textDirection w:val="btLr"/>
                    </w:pPr>
                    <w:r>
                      <w:rPr>
                        <w:rFonts w:ascii="Arial" w:eastAsia="Arial" w:hAnsi="Arial" w:cs="Arial"/>
                        <w:color w:val="000000"/>
                        <w:sz w:val="20"/>
                      </w:rPr>
                      <w:t>Con la colaboración:</w:t>
                    </w:r>
                  </w:p>
                  <w:p w14:paraId="7CCADF74" w14:textId="77777777" w:rsidR="00966827" w:rsidRDefault="00966827" w:rsidP="00966827">
                    <w:pPr>
                      <w:textDirection w:val="btLr"/>
                    </w:pPr>
                  </w:p>
                </w:txbxContent>
              </v:textbox>
            </v:rect>
          </w:pict>
        </mc:Fallback>
      </mc:AlternateContent>
    </w:r>
  </w:p>
  <w:p w14:paraId="38A98B2B" w14:textId="4D0F9B3E" w:rsidR="0001150B" w:rsidRDefault="000115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21777" w14:textId="77777777" w:rsidR="00FA590B" w:rsidRDefault="00FA590B">
      <w:r>
        <w:separator/>
      </w:r>
    </w:p>
  </w:footnote>
  <w:footnote w:type="continuationSeparator" w:id="0">
    <w:p w14:paraId="18E12B71" w14:textId="77777777" w:rsidR="00FA590B" w:rsidRDefault="00FA5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13971" w14:textId="34C20122" w:rsidR="007F11F4" w:rsidRDefault="00954C92" w:rsidP="007F11F4">
    <w:pPr>
      <w:pBdr>
        <w:top w:val="nil"/>
        <w:left w:val="nil"/>
        <w:bottom w:val="nil"/>
        <w:right w:val="nil"/>
        <w:between w:val="nil"/>
      </w:pBdr>
      <w:tabs>
        <w:tab w:val="center" w:pos="4252"/>
        <w:tab w:val="right" w:pos="8504"/>
      </w:tabs>
      <w:rPr>
        <w:color w:val="000000"/>
      </w:rPr>
    </w:pPr>
    <w:r>
      <w:rPr>
        <w:noProof/>
      </w:rPr>
      <w:drawing>
        <wp:anchor distT="0" distB="0" distL="114300" distR="114300" simplePos="0" relativeHeight="251678720" behindDoc="0" locked="0" layoutInCell="1" hidden="0" allowOverlap="1" wp14:anchorId="11B257CF" wp14:editId="4CAB5480">
          <wp:simplePos x="0" y="0"/>
          <wp:positionH relativeFrom="column">
            <wp:posOffset>3103245</wp:posOffset>
          </wp:positionH>
          <wp:positionV relativeFrom="paragraph">
            <wp:posOffset>289560</wp:posOffset>
          </wp:positionV>
          <wp:extent cx="1457325" cy="260350"/>
          <wp:effectExtent l="0" t="0" r="9525" b="6350"/>
          <wp:wrapSquare wrapText="bothSides" distT="0" distB="0" distL="114300" distR="114300"/>
          <wp:docPr id="1127466445" name="image5.jpg"/>
          <wp:cNvGraphicFramePr/>
          <a:graphic xmlns:a="http://schemas.openxmlformats.org/drawingml/2006/main">
            <a:graphicData uri="http://schemas.openxmlformats.org/drawingml/2006/picture">
              <pic:pic xmlns:pic="http://schemas.openxmlformats.org/drawingml/2006/picture">
                <pic:nvPicPr>
                  <pic:cNvPr id="5" name="image5.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457325" cy="260350"/>
                  </a:xfrm>
                  <a:prstGeom prst="rect">
                    <a:avLst/>
                  </a:prstGeom>
                  <a:ln/>
                </pic:spPr>
              </pic:pic>
            </a:graphicData>
          </a:graphic>
          <wp14:sizeRelV relativeFrom="margin">
            <wp14:pctHeight>0</wp14:pctHeight>
          </wp14:sizeRelV>
        </wp:anchor>
      </w:drawing>
    </w:r>
    <w:r w:rsidR="00CB5191">
      <w:rPr>
        <w:noProof/>
      </w:rPr>
      <w:drawing>
        <wp:anchor distT="0" distB="0" distL="114300" distR="114300" simplePos="0" relativeHeight="251675648" behindDoc="0" locked="0" layoutInCell="1" hidden="0" allowOverlap="1" wp14:anchorId="1FA02FE2" wp14:editId="00D150A8">
          <wp:simplePos x="0" y="0"/>
          <wp:positionH relativeFrom="column">
            <wp:posOffset>925830</wp:posOffset>
          </wp:positionH>
          <wp:positionV relativeFrom="paragraph">
            <wp:posOffset>74295</wp:posOffset>
          </wp:positionV>
          <wp:extent cx="654050" cy="596265"/>
          <wp:effectExtent l="0" t="0" r="0" b="0"/>
          <wp:wrapSquare wrapText="bothSides" distT="0" distB="0" distL="114300" distR="114300"/>
          <wp:docPr id="1193983544" name="image1.jp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 name="image1.jpg" descr="Logotipo, nombre de la empresa&#10;&#10;El contenido generado por IA puede ser incorrecto."/>
                  <pic:cNvPicPr preferRelativeResize="0"/>
                </pic:nvPicPr>
                <pic:blipFill>
                  <a:blip r:embed="rId2">
                    <a:extLst>
                      <a:ext uri="{28A0092B-C50C-407E-A947-70E740481C1C}">
                        <a14:useLocalDpi xmlns:a14="http://schemas.microsoft.com/office/drawing/2010/main" val="0"/>
                      </a:ext>
                    </a:extLst>
                  </a:blip>
                  <a:stretch>
                    <a:fillRect/>
                  </a:stretch>
                </pic:blipFill>
                <pic:spPr>
                  <a:xfrm>
                    <a:off x="0" y="0"/>
                    <a:ext cx="654050" cy="596265"/>
                  </a:xfrm>
                  <a:prstGeom prst="rect">
                    <a:avLst/>
                  </a:prstGeom>
                  <a:ln/>
                </pic:spPr>
              </pic:pic>
            </a:graphicData>
          </a:graphic>
          <wp14:sizeRelH relativeFrom="margin">
            <wp14:pctWidth>0</wp14:pctWidth>
          </wp14:sizeRelH>
          <wp14:sizeRelV relativeFrom="margin">
            <wp14:pctHeight>0</wp14:pctHeight>
          </wp14:sizeRelV>
        </wp:anchor>
      </w:drawing>
    </w:r>
    <w:r w:rsidR="00CB5191">
      <w:rPr>
        <w:noProof/>
      </w:rPr>
      <w:drawing>
        <wp:anchor distT="0" distB="0" distL="114300" distR="114300" simplePos="0" relativeHeight="251674624" behindDoc="0" locked="0" layoutInCell="1" hidden="0" allowOverlap="1" wp14:anchorId="4A39CF6A" wp14:editId="5DF0FAC5">
          <wp:simplePos x="0" y="0"/>
          <wp:positionH relativeFrom="column">
            <wp:posOffset>1732280</wp:posOffset>
          </wp:positionH>
          <wp:positionV relativeFrom="paragraph">
            <wp:posOffset>108585</wp:posOffset>
          </wp:positionV>
          <wp:extent cx="1226185" cy="539750"/>
          <wp:effectExtent l="0" t="0" r="0" b="0"/>
          <wp:wrapSquare wrapText="bothSides" distT="0" distB="0" distL="114300" distR="114300"/>
          <wp:docPr id="1290069004" name="image3.jp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3" name="image3.jpg" descr="Logotipo, nombre de la empresa&#10;&#10;El contenido generado por IA puede ser incorrecto."/>
                  <pic:cNvPicPr preferRelativeResize="0"/>
                </pic:nvPicPr>
                <pic:blipFill>
                  <a:blip r:embed="rId3"/>
                  <a:srcRect/>
                  <a:stretch>
                    <a:fillRect/>
                  </a:stretch>
                </pic:blipFill>
                <pic:spPr>
                  <a:xfrm>
                    <a:off x="0" y="0"/>
                    <a:ext cx="1226185" cy="539750"/>
                  </a:xfrm>
                  <a:prstGeom prst="rect">
                    <a:avLst/>
                  </a:prstGeom>
                  <a:ln/>
                </pic:spPr>
              </pic:pic>
            </a:graphicData>
          </a:graphic>
        </wp:anchor>
      </w:drawing>
    </w:r>
    <w:r w:rsidR="00CB5191">
      <w:rPr>
        <w:noProof/>
        <w:color w:val="000000"/>
      </w:rPr>
      <w:drawing>
        <wp:anchor distT="0" distB="0" distL="114300" distR="114300" simplePos="0" relativeHeight="251676672" behindDoc="1" locked="0" layoutInCell="1" allowOverlap="1" wp14:anchorId="71AC4E43" wp14:editId="1BE82AE3">
          <wp:simplePos x="0" y="0"/>
          <wp:positionH relativeFrom="column">
            <wp:posOffset>4717415</wp:posOffset>
          </wp:positionH>
          <wp:positionV relativeFrom="paragraph">
            <wp:posOffset>180975</wp:posOffset>
          </wp:positionV>
          <wp:extent cx="1038225" cy="424180"/>
          <wp:effectExtent l="0" t="0" r="9525" b="0"/>
          <wp:wrapTight wrapText="bothSides">
            <wp:wrapPolygon edited="0">
              <wp:start x="0" y="0"/>
              <wp:lineTo x="0" y="20371"/>
              <wp:lineTo x="21402" y="20371"/>
              <wp:lineTo x="21402" y="0"/>
              <wp:lineTo x="0" y="0"/>
            </wp:wrapPolygon>
          </wp:wrapTight>
          <wp:docPr id="201203310" name="Imagen 2"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027591" name="Imagen 2" descr="Logotipo, nombre de la empresa&#10;&#10;El contenido generado por IA puede ser incorrecto."/>
                  <pic:cNvPicPr/>
                </pic:nvPicPr>
                <pic:blipFill>
                  <a:blip r:embed="rId4">
                    <a:extLst>
                      <a:ext uri="{28A0092B-C50C-407E-A947-70E740481C1C}">
                        <a14:useLocalDpi xmlns:a14="http://schemas.microsoft.com/office/drawing/2010/main" val="0"/>
                      </a:ext>
                    </a:extLst>
                  </a:blip>
                  <a:stretch>
                    <a:fillRect/>
                  </a:stretch>
                </pic:blipFill>
                <pic:spPr>
                  <a:xfrm>
                    <a:off x="0" y="0"/>
                    <a:ext cx="1038225" cy="424180"/>
                  </a:xfrm>
                  <a:prstGeom prst="rect">
                    <a:avLst/>
                  </a:prstGeom>
                </pic:spPr>
              </pic:pic>
            </a:graphicData>
          </a:graphic>
          <wp14:sizeRelH relativeFrom="margin">
            <wp14:pctWidth>0</wp14:pctWidth>
          </wp14:sizeRelH>
          <wp14:sizeRelV relativeFrom="margin">
            <wp14:pctHeight>0</wp14:pctHeight>
          </wp14:sizeRelV>
        </wp:anchor>
      </w:drawing>
    </w:r>
    <w:r w:rsidR="00CB5191">
      <w:rPr>
        <w:noProof/>
      </w:rPr>
      <w:drawing>
        <wp:anchor distT="0" distB="0" distL="114300" distR="114300" simplePos="0" relativeHeight="251672576" behindDoc="0" locked="0" layoutInCell="1" hidden="0" allowOverlap="1" wp14:anchorId="25958516" wp14:editId="10C2D42B">
          <wp:simplePos x="0" y="0"/>
          <wp:positionH relativeFrom="margin">
            <wp:posOffset>-152400</wp:posOffset>
          </wp:positionH>
          <wp:positionV relativeFrom="paragraph">
            <wp:posOffset>144348</wp:posOffset>
          </wp:positionV>
          <wp:extent cx="935990" cy="549910"/>
          <wp:effectExtent l="0" t="0" r="0" b="2540"/>
          <wp:wrapSquare wrapText="bothSides" distT="0" distB="0" distL="114300" distR="114300"/>
          <wp:docPr id="2041159449" name="image2.jp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6" name="image2.jpg" descr="Logotipo, nombre de la empresa&#10;&#10;El contenido generado por IA puede ser incorrecto."/>
                  <pic:cNvPicPr preferRelativeResize="0"/>
                </pic:nvPicPr>
                <pic:blipFill>
                  <a:blip r:embed="rId5"/>
                  <a:srcRect/>
                  <a:stretch>
                    <a:fillRect/>
                  </a:stretch>
                </pic:blipFill>
                <pic:spPr>
                  <a:xfrm>
                    <a:off x="0" y="0"/>
                    <a:ext cx="935990" cy="549910"/>
                  </a:xfrm>
                  <a:prstGeom prst="rect">
                    <a:avLst/>
                  </a:prstGeom>
                  <a:ln/>
                </pic:spPr>
              </pic:pic>
            </a:graphicData>
          </a:graphic>
        </wp:anchor>
      </w:drawing>
    </w:r>
    <w:r w:rsidR="007F11F4">
      <w:rPr>
        <w:color w:val="000000"/>
      </w:rPr>
      <w:t xml:space="preserve">   </w:t>
    </w:r>
  </w:p>
  <w:p w14:paraId="64B8474C" w14:textId="77777777" w:rsidR="00A6756D" w:rsidRDefault="00A6756D">
    <w:pPr>
      <w:pBdr>
        <w:top w:val="nil"/>
        <w:left w:val="nil"/>
        <w:bottom w:val="nil"/>
        <w:right w:val="nil"/>
        <w:between w:val="nil"/>
      </w:pBdr>
      <w:tabs>
        <w:tab w:val="center" w:pos="4252"/>
        <w:tab w:val="right" w:pos="8504"/>
      </w:tabs>
      <w:rPr>
        <w:color w:val="000000"/>
      </w:rPr>
    </w:pPr>
  </w:p>
  <w:p w14:paraId="429CFC05" w14:textId="77777777" w:rsidR="00966827" w:rsidRDefault="00966827">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A0133"/>
    <w:multiLevelType w:val="hybridMultilevel"/>
    <w:tmpl w:val="3DC64D5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num w:numId="1" w16cid:durableId="1139345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C34"/>
    <w:rsid w:val="000022FB"/>
    <w:rsid w:val="0001150B"/>
    <w:rsid w:val="00013BEE"/>
    <w:rsid w:val="00024ABB"/>
    <w:rsid w:val="0003559C"/>
    <w:rsid w:val="00036B90"/>
    <w:rsid w:val="000435C4"/>
    <w:rsid w:val="000472BA"/>
    <w:rsid w:val="00053784"/>
    <w:rsid w:val="00062D01"/>
    <w:rsid w:val="00062E72"/>
    <w:rsid w:val="000651C1"/>
    <w:rsid w:val="0006740C"/>
    <w:rsid w:val="0007480E"/>
    <w:rsid w:val="00084A0D"/>
    <w:rsid w:val="000875A2"/>
    <w:rsid w:val="00091DE2"/>
    <w:rsid w:val="00092EA9"/>
    <w:rsid w:val="00093148"/>
    <w:rsid w:val="00096824"/>
    <w:rsid w:val="000A240E"/>
    <w:rsid w:val="000A3201"/>
    <w:rsid w:val="000A4636"/>
    <w:rsid w:val="000B03A6"/>
    <w:rsid w:val="000B6534"/>
    <w:rsid w:val="000C662A"/>
    <w:rsid w:val="000D1E74"/>
    <w:rsid w:val="000D1EA1"/>
    <w:rsid w:val="000D1EDA"/>
    <w:rsid w:val="000F67A2"/>
    <w:rsid w:val="001076B7"/>
    <w:rsid w:val="00110DAD"/>
    <w:rsid w:val="0011265B"/>
    <w:rsid w:val="00121371"/>
    <w:rsid w:val="0013177C"/>
    <w:rsid w:val="001365A4"/>
    <w:rsid w:val="00142E46"/>
    <w:rsid w:val="00154C67"/>
    <w:rsid w:val="0016105C"/>
    <w:rsid w:val="0017384B"/>
    <w:rsid w:val="0017692A"/>
    <w:rsid w:val="0018203E"/>
    <w:rsid w:val="00183FC5"/>
    <w:rsid w:val="0018679F"/>
    <w:rsid w:val="00192F80"/>
    <w:rsid w:val="00194557"/>
    <w:rsid w:val="001A2C0E"/>
    <w:rsid w:val="001A759B"/>
    <w:rsid w:val="001B0573"/>
    <w:rsid w:val="001B0F05"/>
    <w:rsid w:val="001B2DDD"/>
    <w:rsid w:val="001B2EBD"/>
    <w:rsid w:val="001B5C6C"/>
    <w:rsid w:val="001C339B"/>
    <w:rsid w:val="001C48F3"/>
    <w:rsid w:val="001D7718"/>
    <w:rsid w:val="001F0F35"/>
    <w:rsid w:val="001F0F69"/>
    <w:rsid w:val="001F2BA2"/>
    <w:rsid w:val="00202548"/>
    <w:rsid w:val="002130D8"/>
    <w:rsid w:val="00220AF3"/>
    <w:rsid w:val="00220C8B"/>
    <w:rsid w:val="0023393C"/>
    <w:rsid w:val="00257440"/>
    <w:rsid w:val="00260AA7"/>
    <w:rsid w:val="00261353"/>
    <w:rsid w:val="00266699"/>
    <w:rsid w:val="00274F4E"/>
    <w:rsid w:val="00284D47"/>
    <w:rsid w:val="002B16D7"/>
    <w:rsid w:val="002C54DF"/>
    <w:rsid w:val="002F07E2"/>
    <w:rsid w:val="002F1098"/>
    <w:rsid w:val="00301CCC"/>
    <w:rsid w:val="003049E0"/>
    <w:rsid w:val="00317BC1"/>
    <w:rsid w:val="00327520"/>
    <w:rsid w:val="003321DD"/>
    <w:rsid w:val="00337CF5"/>
    <w:rsid w:val="00346C8F"/>
    <w:rsid w:val="00356AED"/>
    <w:rsid w:val="00357119"/>
    <w:rsid w:val="003766F7"/>
    <w:rsid w:val="0037781D"/>
    <w:rsid w:val="0038227A"/>
    <w:rsid w:val="00385E7F"/>
    <w:rsid w:val="00386493"/>
    <w:rsid w:val="00387079"/>
    <w:rsid w:val="00391E17"/>
    <w:rsid w:val="00394175"/>
    <w:rsid w:val="00394EA2"/>
    <w:rsid w:val="003966A0"/>
    <w:rsid w:val="003A4544"/>
    <w:rsid w:val="003B1948"/>
    <w:rsid w:val="003B306C"/>
    <w:rsid w:val="003C1218"/>
    <w:rsid w:val="003C2CA1"/>
    <w:rsid w:val="003E12FF"/>
    <w:rsid w:val="003F6F84"/>
    <w:rsid w:val="004040F4"/>
    <w:rsid w:val="0040683B"/>
    <w:rsid w:val="004226D2"/>
    <w:rsid w:val="00422FBC"/>
    <w:rsid w:val="0042607F"/>
    <w:rsid w:val="004305D6"/>
    <w:rsid w:val="0043086E"/>
    <w:rsid w:val="004317C5"/>
    <w:rsid w:val="00431EE5"/>
    <w:rsid w:val="00443311"/>
    <w:rsid w:val="00450173"/>
    <w:rsid w:val="0045557A"/>
    <w:rsid w:val="004603E2"/>
    <w:rsid w:val="00461E7A"/>
    <w:rsid w:val="0046540D"/>
    <w:rsid w:val="004729FC"/>
    <w:rsid w:val="00475079"/>
    <w:rsid w:val="00484379"/>
    <w:rsid w:val="004950E7"/>
    <w:rsid w:val="00495ECD"/>
    <w:rsid w:val="0049680B"/>
    <w:rsid w:val="004A4134"/>
    <w:rsid w:val="004A58AD"/>
    <w:rsid w:val="004A5A61"/>
    <w:rsid w:val="004A6F63"/>
    <w:rsid w:val="004C4538"/>
    <w:rsid w:val="004C4AB8"/>
    <w:rsid w:val="004E45EC"/>
    <w:rsid w:val="004F2738"/>
    <w:rsid w:val="004F7A84"/>
    <w:rsid w:val="005018D0"/>
    <w:rsid w:val="005052CF"/>
    <w:rsid w:val="0051261B"/>
    <w:rsid w:val="0051672B"/>
    <w:rsid w:val="005232D7"/>
    <w:rsid w:val="005239DA"/>
    <w:rsid w:val="00531357"/>
    <w:rsid w:val="00536A59"/>
    <w:rsid w:val="00536A97"/>
    <w:rsid w:val="005375A4"/>
    <w:rsid w:val="00544223"/>
    <w:rsid w:val="005452FD"/>
    <w:rsid w:val="00564131"/>
    <w:rsid w:val="00587F4A"/>
    <w:rsid w:val="005B4802"/>
    <w:rsid w:val="005C6403"/>
    <w:rsid w:val="005C6839"/>
    <w:rsid w:val="005C6C34"/>
    <w:rsid w:val="005C7C94"/>
    <w:rsid w:val="005D1FFC"/>
    <w:rsid w:val="005D569E"/>
    <w:rsid w:val="005E1305"/>
    <w:rsid w:val="005E567B"/>
    <w:rsid w:val="005F36E4"/>
    <w:rsid w:val="005F38DB"/>
    <w:rsid w:val="00614D2C"/>
    <w:rsid w:val="006213FF"/>
    <w:rsid w:val="00622303"/>
    <w:rsid w:val="0062772C"/>
    <w:rsid w:val="00636B3A"/>
    <w:rsid w:val="00643A41"/>
    <w:rsid w:val="006464E6"/>
    <w:rsid w:val="00662877"/>
    <w:rsid w:val="00685CAE"/>
    <w:rsid w:val="006877DD"/>
    <w:rsid w:val="00692C01"/>
    <w:rsid w:val="006941A8"/>
    <w:rsid w:val="006A1C56"/>
    <w:rsid w:val="006B07DC"/>
    <w:rsid w:val="006B0DDC"/>
    <w:rsid w:val="006B34C4"/>
    <w:rsid w:val="006C2ACC"/>
    <w:rsid w:val="006C6454"/>
    <w:rsid w:val="006D07EA"/>
    <w:rsid w:val="006D1385"/>
    <w:rsid w:val="007118EB"/>
    <w:rsid w:val="007432CC"/>
    <w:rsid w:val="007526FA"/>
    <w:rsid w:val="00764C40"/>
    <w:rsid w:val="0077141E"/>
    <w:rsid w:val="00786C30"/>
    <w:rsid w:val="00796DFE"/>
    <w:rsid w:val="007A0342"/>
    <w:rsid w:val="007A0CF2"/>
    <w:rsid w:val="007A1163"/>
    <w:rsid w:val="007B2197"/>
    <w:rsid w:val="007D475A"/>
    <w:rsid w:val="007E1894"/>
    <w:rsid w:val="007F11F4"/>
    <w:rsid w:val="007F5427"/>
    <w:rsid w:val="00802337"/>
    <w:rsid w:val="0081274D"/>
    <w:rsid w:val="00815E07"/>
    <w:rsid w:val="008303E7"/>
    <w:rsid w:val="00844FD3"/>
    <w:rsid w:val="008471AF"/>
    <w:rsid w:val="00852AD6"/>
    <w:rsid w:val="0086137D"/>
    <w:rsid w:val="00871D29"/>
    <w:rsid w:val="008848A9"/>
    <w:rsid w:val="008877E6"/>
    <w:rsid w:val="00896052"/>
    <w:rsid w:val="008B1FF7"/>
    <w:rsid w:val="008B547B"/>
    <w:rsid w:val="008C332F"/>
    <w:rsid w:val="008D167B"/>
    <w:rsid w:val="008D5F67"/>
    <w:rsid w:val="008E24D1"/>
    <w:rsid w:val="008E3B62"/>
    <w:rsid w:val="00901725"/>
    <w:rsid w:val="00904433"/>
    <w:rsid w:val="009111D4"/>
    <w:rsid w:val="009113BD"/>
    <w:rsid w:val="00911BFB"/>
    <w:rsid w:val="00913A1D"/>
    <w:rsid w:val="00921EFE"/>
    <w:rsid w:val="00950118"/>
    <w:rsid w:val="0095181D"/>
    <w:rsid w:val="00954C92"/>
    <w:rsid w:val="00954DA9"/>
    <w:rsid w:val="00966827"/>
    <w:rsid w:val="00974932"/>
    <w:rsid w:val="00976F5B"/>
    <w:rsid w:val="0097715C"/>
    <w:rsid w:val="00983343"/>
    <w:rsid w:val="009872F5"/>
    <w:rsid w:val="0099047A"/>
    <w:rsid w:val="00992CBA"/>
    <w:rsid w:val="009A0683"/>
    <w:rsid w:val="009A0A39"/>
    <w:rsid w:val="009A3A09"/>
    <w:rsid w:val="009B365B"/>
    <w:rsid w:val="009E4660"/>
    <w:rsid w:val="009E5103"/>
    <w:rsid w:val="009F5F11"/>
    <w:rsid w:val="009F6730"/>
    <w:rsid w:val="009F795F"/>
    <w:rsid w:val="00A02D6D"/>
    <w:rsid w:val="00A14FBA"/>
    <w:rsid w:val="00A21368"/>
    <w:rsid w:val="00A30002"/>
    <w:rsid w:val="00A422D4"/>
    <w:rsid w:val="00A53DA9"/>
    <w:rsid w:val="00A561FA"/>
    <w:rsid w:val="00A61900"/>
    <w:rsid w:val="00A6756D"/>
    <w:rsid w:val="00A71536"/>
    <w:rsid w:val="00A8554D"/>
    <w:rsid w:val="00AA012B"/>
    <w:rsid w:val="00AB6E35"/>
    <w:rsid w:val="00AF2507"/>
    <w:rsid w:val="00AF73BD"/>
    <w:rsid w:val="00B02201"/>
    <w:rsid w:val="00B03249"/>
    <w:rsid w:val="00B12B40"/>
    <w:rsid w:val="00B2253F"/>
    <w:rsid w:val="00B23312"/>
    <w:rsid w:val="00B340DD"/>
    <w:rsid w:val="00B44794"/>
    <w:rsid w:val="00B47FD0"/>
    <w:rsid w:val="00B5149A"/>
    <w:rsid w:val="00B53EDC"/>
    <w:rsid w:val="00B852BC"/>
    <w:rsid w:val="00B95186"/>
    <w:rsid w:val="00BA3FE7"/>
    <w:rsid w:val="00BB3532"/>
    <w:rsid w:val="00BB5330"/>
    <w:rsid w:val="00BD2EDF"/>
    <w:rsid w:val="00BD5187"/>
    <w:rsid w:val="00BE2E8C"/>
    <w:rsid w:val="00BF347F"/>
    <w:rsid w:val="00C03002"/>
    <w:rsid w:val="00C20CAF"/>
    <w:rsid w:val="00C249AE"/>
    <w:rsid w:val="00C26850"/>
    <w:rsid w:val="00C30A11"/>
    <w:rsid w:val="00C354C4"/>
    <w:rsid w:val="00C36BA2"/>
    <w:rsid w:val="00C420E5"/>
    <w:rsid w:val="00C42E23"/>
    <w:rsid w:val="00C549D7"/>
    <w:rsid w:val="00C75B30"/>
    <w:rsid w:val="00C8530B"/>
    <w:rsid w:val="00C87E36"/>
    <w:rsid w:val="00C90AFC"/>
    <w:rsid w:val="00C973A8"/>
    <w:rsid w:val="00CA06E8"/>
    <w:rsid w:val="00CA2AD2"/>
    <w:rsid w:val="00CA3843"/>
    <w:rsid w:val="00CA6200"/>
    <w:rsid w:val="00CB157A"/>
    <w:rsid w:val="00CB5191"/>
    <w:rsid w:val="00CC3559"/>
    <w:rsid w:val="00CD4B86"/>
    <w:rsid w:val="00CE208F"/>
    <w:rsid w:val="00CE63F1"/>
    <w:rsid w:val="00CF37E2"/>
    <w:rsid w:val="00CF5EF2"/>
    <w:rsid w:val="00D16432"/>
    <w:rsid w:val="00D240A9"/>
    <w:rsid w:val="00D3522D"/>
    <w:rsid w:val="00D50F96"/>
    <w:rsid w:val="00D540A2"/>
    <w:rsid w:val="00D54DC3"/>
    <w:rsid w:val="00D577C3"/>
    <w:rsid w:val="00D767DF"/>
    <w:rsid w:val="00D834EE"/>
    <w:rsid w:val="00D842E9"/>
    <w:rsid w:val="00D85367"/>
    <w:rsid w:val="00D855E8"/>
    <w:rsid w:val="00D87664"/>
    <w:rsid w:val="00DA057D"/>
    <w:rsid w:val="00DA2501"/>
    <w:rsid w:val="00DA3214"/>
    <w:rsid w:val="00DA79FC"/>
    <w:rsid w:val="00DC78DC"/>
    <w:rsid w:val="00DD26EB"/>
    <w:rsid w:val="00E14810"/>
    <w:rsid w:val="00E36ACA"/>
    <w:rsid w:val="00E4020C"/>
    <w:rsid w:val="00E42855"/>
    <w:rsid w:val="00E459EF"/>
    <w:rsid w:val="00E4694B"/>
    <w:rsid w:val="00E72F13"/>
    <w:rsid w:val="00E746C5"/>
    <w:rsid w:val="00E8193F"/>
    <w:rsid w:val="00E8396E"/>
    <w:rsid w:val="00E84A15"/>
    <w:rsid w:val="00E85748"/>
    <w:rsid w:val="00E91718"/>
    <w:rsid w:val="00E974F7"/>
    <w:rsid w:val="00EA484B"/>
    <w:rsid w:val="00ED5722"/>
    <w:rsid w:val="00EF6B48"/>
    <w:rsid w:val="00F075F0"/>
    <w:rsid w:val="00F10A4F"/>
    <w:rsid w:val="00F210B5"/>
    <w:rsid w:val="00F26771"/>
    <w:rsid w:val="00F37844"/>
    <w:rsid w:val="00F51E0C"/>
    <w:rsid w:val="00F5307D"/>
    <w:rsid w:val="00F60C84"/>
    <w:rsid w:val="00F800B8"/>
    <w:rsid w:val="00F82672"/>
    <w:rsid w:val="00F848A3"/>
    <w:rsid w:val="00F861FF"/>
    <w:rsid w:val="00F9467A"/>
    <w:rsid w:val="00FA590B"/>
    <w:rsid w:val="00FB2BAD"/>
    <w:rsid w:val="00FC13BF"/>
    <w:rsid w:val="00FC16E5"/>
    <w:rsid w:val="00FD060E"/>
    <w:rsid w:val="00FE57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3302F"/>
  <w15:docId w15:val="{4E2955CC-7C42-4E45-9D0C-6DD983563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F800B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800B8"/>
    <w:rPr>
      <w:rFonts w:ascii="Segoe UI" w:hAnsi="Segoe UI" w:cs="Segoe UI"/>
      <w:sz w:val="18"/>
      <w:szCs w:val="18"/>
    </w:rPr>
  </w:style>
  <w:style w:type="paragraph" w:styleId="NormalWeb">
    <w:name w:val="Normal (Web)"/>
    <w:basedOn w:val="Normal"/>
    <w:uiPriority w:val="99"/>
    <w:unhideWhenUsed/>
    <w:rsid w:val="00871D29"/>
    <w:pPr>
      <w:spacing w:before="100" w:beforeAutospacing="1" w:after="100" w:afterAutospacing="1"/>
    </w:pPr>
  </w:style>
  <w:style w:type="character" w:styleId="Hipervnculo">
    <w:name w:val="Hyperlink"/>
    <w:basedOn w:val="Fuentedeprrafopredeter"/>
    <w:uiPriority w:val="99"/>
    <w:unhideWhenUsed/>
    <w:rsid w:val="00992CBA"/>
    <w:rPr>
      <w:color w:val="0000FF" w:themeColor="hyperlink"/>
      <w:u w:val="single"/>
    </w:rPr>
  </w:style>
  <w:style w:type="character" w:customStyle="1" w:styleId="Mencinsinresolver1">
    <w:name w:val="Mención sin resolver1"/>
    <w:basedOn w:val="Fuentedeprrafopredeter"/>
    <w:uiPriority w:val="99"/>
    <w:semiHidden/>
    <w:unhideWhenUsed/>
    <w:rsid w:val="00992CBA"/>
    <w:rPr>
      <w:color w:val="605E5C"/>
      <w:shd w:val="clear" w:color="auto" w:fill="E1DFDD"/>
    </w:rPr>
  </w:style>
  <w:style w:type="paragraph" w:styleId="Encabezado">
    <w:name w:val="header"/>
    <w:basedOn w:val="Normal"/>
    <w:link w:val="EncabezadoCar"/>
    <w:uiPriority w:val="99"/>
    <w:unhideWhenUsed/>
    <w:rsid w:val="00110DAD"/>
    <w:pPr>
      <w:tabs>
        <w:tab w:val="center" w:pos="4252"/>
        <w:tab w:val="right" w:pos="8504"/>
      </w:tabs>
    </w:pPr>
  </w:style>
  <w:style w:type="character" w:customStyle="1" w:styleId="EncabezadoCar">
    <w:name w:val="Encabezado Car"/>
    <w:basedOn w:val="Fuentedeprrafopredeter"/>
    <w:link w:val="Encabezado"/>
    <w:uiPriority w:val="99"/>
    <w:rsid w:val="00110DAD"/>
  </w:style>
  <w:style w:type="paragraph" w:styleId="Piedepgina">
    <w:name w:val="footer"/>
    <w:basedOn w:val="Normal"/>
    <w:link w:val="PiedepginaCar"/>
    <w:uiPriority w:val="99"/>
    <w:unhideWhenUsed/>
    <w:rsid w:val="00110DAD"/>
    <w:pPr>
      <w:tabs>
        <w:tab w:val="center" w:pos="4252"/>
        <w:tab w:val="right" w:pos="8504"/>
      </w:tabs>
    </w:pPr>
  </w:style>
  <w:style w:type="character" w:customStyle="1" w:styleId="PiedepginaCar">
    <w:name w:val="Pie de página Car"/>
    <w:basedOn w:val="Fuentedeprrafopredeter"/>
    <w:link w:val="Piedepgina"/>
    <w:uiPriority w:val="99"/>
    <w:rsid w:val="00110DAD"/>
  </w:style>
  <w:style w:type="character" w:styleId="Fuerte">
    <w:name w:val="Strong"/>
    <w:uiPriority w:val="22"/>
    <w:qFormat/>
    <w:rsid w:val="00013BEE"/>
    <w:rPr>
      <w:b/>
      <w:bCs/>
    </w:rPr>
  </w:style>
  <w:style w:type="character" w:styleId="Hipervnculovisitado">
    <w:name w:val="FollowedHyperlink"/>
    <w:basedOn w:val="Fuentedeprrafopredeter"/>
    <w:uiPriority w:val="99"/>
    <w:semiHidden/>
    <w:unhideWhenUsed/>
    <w:rsid w:val="00CC3559"/>
    <w:rPr>
      <w:color w:val="800080" w:themeColor="followedHyperlink"/>
      <w:u w:val="single"/>
    </w:rPr>
  </w:style>
  <w:style w:type="paragraph" w:styleId="Revisin">
    <w:name w:val="Revision"/>
    <w:hidden/>
    <w:uiPriority w:val="99"/>
    <w:semiHidden/>
    <w:rsid w:val="00692C01"/>
  </w:style>
  <w:style w:type="paragraph" w:styleId="Prrafodelista">
    <w:name w:val="List Paragraph"/>
    <w:basedOn w:val="Normal"/>
    <w:uiPriority w:val="34"/>
    <w:qFormat/>
    <w:rsid w:val="0086137D"/>
    <w:pPr>
      <w:spacing w:after="160" w:line="259" w:lineRule="auto"/>
      <w:ind w:left="720"/>
      <w:contextualSpacing/>
    </w:pPr>
    <w:rPr>
      <w:rFonts w:asciiTheme="minorHAnsi" w:eastAsiaTheme="minorHAnsi" w:hAnsiTheme="minorHAnsi" w:cstheme="minorBidi"/>
      <w:sz w:val="22"/>
      <w:szCs w:val="22"/>
      <w:lang w:eastAsia="en-US"/>
    </w:rPr>
  </w:style>
  <w:style w:type="character" w:styleId="Refdecomentario">
    <w:name w:val="annotation reference"/>
    <w:basedOn w:val="Fuentedeprrafopredeter"/>
    <w:uiPriority w:val="99"/>
    <w:semiHidden/>
    <w:unhideWhenUsed/>
    <w:rsid w:val="00C36BA2"/>
    <w:rPr>
      <w:sz w:val="16"/>
      <w:szCs w:val="16"/>
    </w:rPr>
  </w:style>
  <w:style w:type="paragraph" w:styleId="Textocomentario">
    <w:name w:val="annotation text"/>
    <w:basedOn w:val="Normal"/>
    <w:link w:val="TextocomentarioCar"/>
    <w:uiPriority w:val="99"/>
    <w:semiHidden/>
    <w:unhideWhenUsed/>
    <w:rsid w:val="00C36BA2"/>
    <w:rPr>
      <w:sz w:val="20"/>
      <w:szCs w:val="20"/>
    </w:rPr>
  </w:style>
  <w:style w:type="character" w:customStyle="1" w:styleId="TextocomentarioCar">
    <w:name w:val="Texto comentario Car"/>
    <w:basedOn w:val="Fuentedeprrafopredeter"/>
    <w:link w:val="Textocomentario"/>
    <w:uiPriority w:val="99"/>
    <w:semiHidden/>
    <w:rsid w:val="00C36BA2"/>
    <w:rPr>
      <w:sz w:val="20"/>
      <w:szCs w:val="20"/>
    </w:rPr>
  </w:style>
  <w:style w:type="paragraph" w:styleId="Asuntodelcomentario">
    <w:name w:val="annotation subject"/>
    <w:basedOn w:val="Textocomentario"/>
    <w:next w:val="Textocomentario"/>
    <w:link w:val="AsuntodelcomentarioCar"/>
    <w:uiPriority w:val="99"/>
    <w:semiHidden/>
    <w:unhideWhenUsed/>
    <w:rsid w:val="00C36BA2"/>
    <w:rPr>
      <w:b/>
      <w:bCs/>
    </w:rPr>
  </w:style>
  <w:style w:type="character" w:customStyle="1" w:styleId="AsuntodelcomentarioCar">
    <w:name w:val="Asunto del comentario Car"/>
    <w:basedOn w:val="TextocomentarioCar"/>
    <w:link w:val="Asuntodelcomentario"/>
    <w:uiPriority w:val="99"/>
    <w:semiHidden/>
    <w:rsid w:val="00C36BA2"/>
    <w:rPr>
      <w:b/>
      <w:bCs/>
      <w:sz w:val="20"/>
      <w:szCs w:val="20"/>
    </w:rPr>
  </w:style>
  <w:style w:type="paragraph" w:customStyle="1" w:styleId="ms-rteelement-parrafonormal">
    <w:name w:val="ms-rteelement-parrafo_normal"/>
    <w:basedOn w:val="Normal"/>
    <w:rsid w:val="009872F5"/>
    <w:pPr>
      <w:spacing w:before="100" w:beforeAutospacing="1" w:after="100" w:afterAutospacing="1"/>
    </w:pPr>
  </w:style>
  <w:style w:type="character" w:customStyle="1" w:styleId="Mencinsinresolver2">
    <w:name w:val="Mención sin resolver2"/>
    <w:basedOn w:val="Fuentedeprrafopredeter"/>
    <w:uiPriority w:val="99"/>
    <w:semiHidden/>
    <w:unhideWhenUsed/>
    <w:rsid w:val="00AA0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70869">
      <w:bodyDiv w:val="1"/>
      <w:marLeft w:val="0"/>
      <w:marRight w:val="0"/>
      <w:marTop w:val="0"/>
      <w:marBottom w:val="0"/>
      <w:divBdr>
        <w:top w:val="none" w:sz="0" w:space="0" w:color="auto"/>
        <w:left w:val="none" w:sz="0" w:space="0" w:color="auto"/>
        <w:bottom w:val="none" w:sz="0" w:space="0" w:color="auto"/>
        <w:right w:val="none" w:sz="0" w:space="0" w:color="auto"/>
      </w:divBdr>
    </w:div>
    <w:div w:id="547882567">
      <w:bodyDiv w:val="1"/>
      <w:marLeft w:val="0"/>
      <w:marRight w:val="0"/>
      <w:marTop w:val="0"/>
      <w:marBottom w:val="0"/>
      <w:divBdr>
        <w:top w:val="none" w:sz="0" w:space="0" w:color="auto"/>
        <w:left w:val="none" w:sz="0" w:space="0" w:color="auto"/>
        <w:bottom w:val="none" w:sz="0" w:space="0" w:color="auto"/>
        <w:right w:val="none" w:sz="0" w:space="0" w:color="auto"/>
      </w:divBdr>
    </w:div>
    <w:div w:id="683677539">
      <w:bodyDiv w:val="1"/>
      <w:marLeft w:val="0"/>
      <w:marRight w:val="0"/>
      <w:marTop w:val="0"/>
      <w:marBottom w:val="0"/>
      <w:divBdr>
        <w:top w:val="none" w:sz="0" w:space="0" w:color="auto"/>
        <w:left w:val="none" w:sz="0" w:space="0" w:color="auto"/>
        <w:bottom w:val="none" w:sz="0" w:space="0" w:color="auto"/>
        <w:right w:val="none" w:sz="0" w:space="0" w:color="auto"/>
      </w:divBdr>
    </w:div>
    <w:div w:id="757141056">
      <w:bodyDiv w:val="1"/>
      <w:marLeft w:val="0"/>
      <w:marRight w:val="0"/>
      <w:marTop w:val="0"/>
      <w:marBottom w:val="0"/>
      <w:divBdr>
        <w:top w:val="none" w:sz="0" w:space="0" w:color="auto"/>
        <w:left w:val="none" w:sz="0" w:space="0" w:color="auto"/>
        <w:bottom w:val="none" w:sz="0" w:space="0" w:color="auto"/>
        <w:right w:val="none" w:sz="0" w:space="0" w:color="auto"/>
      </w:divBdr>
    </w:div>
    <w:div w:id="1271737395">
      <w:bodyDiv w:val="1"/>
      <w:marLeft w:val="0"/>
      <w:marRight w:val="0"/>
      <w:marTop w:val="0"/>
      <w:marBottom w:val="0"/>
      <w:divBdr>
        <w:top w:val="none" w:sz="0" w:space="0" w:color="auto"/>
        <w:left w:val="none" w:sz="0" w:space="0" w:color="auto"/>
        <w:bottom w:val="none" w:sz="0" w:space="0" w:color="auto"/>
        <w:right w:val="none" w:sz="0" w:space="0" w:color="auto"/>
      </w:divBdr>
    </w:div>
    <w:div w:id="1468666138">
      <w:bodyDiv w:val="1"/>
      <w:marLeft w:val="0"/>
      <w:marRight w:val="0"/>
      <w:marTop w:val="0"/>
      <w:marBottom w:val="0"/>
      <w:divBdr>
        <w:top w:val="none" w:sz="0" w:space="0" w:color="auto"/>
        <w:left w:val="none" w:sz="0" w:space="0" w:color="auto"/>
        <w:bottom w:val="none" w:sz="0" w:space="0" w:color="auto"/>
        <w:right w:val="none" w:sz="0" w:space="0" w:color="auto"/>
      </w:divBdr>
    </w:div>
    <w:div w:id="1507328049">
      <w:bodyDiv w:val="1"/>
      <w:marLeft w:val="0"/>
      <w:marRight w:val="0"/>
      <w:marTop w:val="0"/>
      <w:marBottom w:val="0"/>
      <w:divBdr>
        <w:top w:val="none" w:sz="0" w:space="0" w:color="auto"/>
        <w:left w:val="none" w:sz="0" w:space="0" w:color="auto"/>
        <w:bottom w:val="none" w:sz="0" w:space="0" w:color="auto"/>
        <w:right w:val="none" w:sz="0" w:space="0" w:color="auto"/>
      </w:divBdr>
    </w:div>
    <w:div w:id="1751808270">
      <w:bodyDiv w:val="1"/>
      <w:marLeft w:val="0"/>
      <w:marRight w:val="0"/>
      <w:marTop w:val="0"/>
      <w:marBottom w:val="0"/>
      <w:divBdr>
        <w:top w:val="none" w:sz="0" w:space="0" w:color="auto"/>
        <w:left w:val="none" w:sz="0" w:space="0" w:color="auto"/>
        <w:bottom w:val="none" w:sz="0" w:space="0" w:color="auto"/>
        <w:right w:val="none" w:sz="0" w:space="0" w:color="auto"/>
      </w:divBdr>
    </w:div>
    <w:div w:id="1944073555">
      <w:bodyDiv w:val="1"/>
      <w:marLeft w:val="0"/>
      <w:marRight w:val="0"/>
      <w:marTop w:val="0"/>
      <w:marBottom w:val="0"/>
      <w:divBdr>
        <w:top w:val="none" w:sz="0" w:space="0" w:color="auto"/>
        <w:left w:val="none" w:sz="0" w:space="0" w:color="auto"/>
        <w:bottom w:val="none" w:sz="0" w:space="0" w:color="auto"/>
        <w:right w:val="none" w:sz="0" w:space="0" w:color="auto"/>
      </w:divBdr>
    </w:div>
    <w:div w:id="1967393574">
      <w:bodyDiv w:val="1"/>
      <w:marLeft w:val="0"/>
      <w:marRight w:val="0"/>
      <w:marTop w:val="0"/>
      <w:marBottom w:val="0"/>
      <w:divBdr>
        <w:top w:val="none" w:sz="0" w:space="0" w:color="auto"/>
        <w:left w:val="none" w:sz="0" w:space="0" w:color="auto"/>
        <w:bottom w:val="none" w:sz="0" w:space="0" w:color="auto"/>
        <w:right w:val="none" w:sz="0" w:space="0" w:color="auto"/>
      </w:divBdr>
    </w:div>
    <w:div w:id="1981570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ibrosisquistica.org" TargetMode="External"/><Relationship Id="rId18" Type="http://schemas.openxmlformats.org/officeDocument/2006/relationships/hyperlink" Target="http://www.fneth.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comunicacion@fibrosisquistica.org" TargetMode="External"/><Relationship Id="rId17" Type="http://schemas.openxmlformats.org/officeDocument/2006/relationships/hyperlink" Target="mailto:hola@fehigado.org" TargetMode="External"/><Relationship Id="rId2" Type="http://schemas.openxmlformats.org/officeDocument/2006/relationships/customXml" Target="../customXml/item2.xml"/><Relationship Id="rId16" Type="http://schemas.openxmlformats.org/officeDocument/2006/relationships/hyperlink" Target="mailto:comunicacion@fehigado.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lcer.org" TargetMode="External"/><Relationship Id="rId5" Type="http://schemas.openxmlformats.org/officeDocument/2006/relationships/styles" Target="styles.xml"/><Relationship Id="rId15" Type="http://schemas.openxmlformats.org/officeDocument/2006/relationships/hyperlink" Target="http://www.fetco.es" TargetMode="External"/><Relationship Id="rId10" Type="http://schemas.openxmlformats.org/officeDocument/2006/relationships/hyperlink" Target="mailto:informacion@alcer.org"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esidencia@fetco.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92CA86B6E4ECC4F9C275348EB3806A1" ma:contentTypeVersion="18" ma:contentTypeDescription="Crear nuevo documento." ma:contentTypeScope="" ma:versionID="08d88f907efe1c3eebd379de85dc1e02">
  <xsd:schema xmlns:xsd="http://www.w3.org/2001/XMLSchema" xmlns:xs="http://www.w3.org/2001/XMLSchema" xmlns:p="http://schemas.microsoft.com/office/2006/metadata/properties" xmlns:ns2="08d387ce-c02b-45fe-ab47-f8f6088c871f" xmlns:ns3="2f622949-5b7f-4baf-ac72-ce406a00dd12" targetNamespace="http://schemas.microsoft.com/office/2006/metadata/properties" ma:root="true" ma:fieldsID="4f312087ee3e9ac984861069580818c6" ns2:_="" ns3:_="">
    <xsd:import namespace="08d387ce-c02b-45fe-ab47-f8f6088c871f"/>
    <xsd:import namespace="2f622949-5b7f-4baf-ac72-ce406a00dd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387ce-c02b-45fe-ab47-f8f6088c8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8adf7abb-b22f-4af3-b676-f4ddd6b6d7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622949-5b7f-4baf-ac72-ce406a00dd12"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d92f2f9-f965-4801-8653-8d15068283bf}" ma:internalName="TaxCatchAll" ma:showField="CatchAllData" ma:web="2f622949-5b7f-4baf-ac72-ce406a00dd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6DD10-3A07-49EF-B70D-B6D49DE7B30B}">
  <ds:schemaRefs>
    <ds:schemaRef ds:uri="http://schemas.microsoft.com/sharepoint/v3/contenttype/forms"/>
  </ds:schemaRefs>
</ds:datastoreItem>
</file>

<file path=customXml/itemProps2.xml><?xml version="1.0" encoding="utf-8"?>
<ds:datastoreItem xmlns:ds="http://schemas.openxmlformats.org/officeDocument/2006/customXml" ds:itemID="{7AE4E5C6-CFC2-4372-9A83-338ECA567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387ce-c02b-45fe-ab47-f8f6088c871f"/>
    <ds:schemaRef ds:uri="2f622949-5b7f-4baf-ac72-ce406a00dd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9ECFDF-5D3C-4211-92C5-E0A9CDEA4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1286</Words>
  <Characters>7077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TRAGSA</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Comunicación FEFQ</cp:lastModifiedBy>
  <cp:revision>29</cp:revision>
  <dcterms:created xsi:type="dcterms:W3CDTF">2026-05-25T11:51:00Z</dcterms:created>
  <dcterms:modified xsi:type="dcterms:W3CDTF">2026-06-01T14:14:00Z</dcterms:modified>
</cp:coreProperties>
</file>